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D37A1" w:rsidRDefault="001819F6">
      <w:pPr>
        <w:pStyle w:val="aa"/>
        <w:spacing w:line="300" w:lineRule="auto"/>
        <w:ind w:firstLine="539"/>
        <w:rPr>
          <w:b/>
          <w:caps/>
          <w:sz w:val="24"/>
        </w:rPr>
      </w:pPr>
      <w:r>
        <w:rPr>
          <w:rFonts w:hint="eastAsia"/>
          <w:b/>
          <w:caps/>
          <w:sz w:val="24"/>
        </w:rPr>
        <w:t xml:space="preserve"> </w:t>
      </w:r>
    </w:p>
    <w:p w:rsidR="00AD37A1" w:rsidRDefault="00AD37A1">
      <w:pPr>
        <w:pStyle w:val="aa"/>
        <w:spacing w:line="300" w:lineRule="auto"/>
        <w:ind w:firstLine="539"/>
        <w:rPr>
          <w:b/>
          <w:caps/>
          <w:sz w:val="24"/>
        </w:rPr>
      </w:pPr>
    </w:p>
    <w:p w:rsidR="00AD37A1" w:rsidRDefault="00AD37A1">
      <w:pPr>
        <w:jc w:val="center"/>
        <w:rPr>
          <w:b/>
          <w:color w:val="000000"/>
          <w:sz w:val="72"/>
          <w:szCs w:val="72"/>
        </w:rPr>
      </w:pPr>
      <w:bookmarkStart w:id="0" w:name="_Toc161041070"/>
      <w:bookmarkStart w:id="1" w:name="_Toc161041192"/>
    </w:p>
    <w:p w:rsidR="00AD37A1" w:rsidRDefault="00AD37A1">
      <w:pPr>
        <w:jc w:val="center"/>
        <w:rPr>
          <w:b/>
          <w:color w:val="000000"/>
          <w:sz w:val="72"/>
          <w:szCs w:val="72"/>
        </w:rPr>
      </w:pPr>
    </w:p>
    <w:p w:rsidR="00AD37A1" w:rsidRDefault="00AD37A1">
      <w:pPr>
        <w:jc w:val="center"/>
        <w:rPr>
          <w:b/>
          <w:color w:val="000000"/>
          <w:sz w:val="72"/>
          <w:szCs w:val="72"/>
        </w:rPr>
      </w:pPr>
    </w:p>
    <w:p w:rsidR="00AD37A1" w:rsidRDefault="001819F6">
      <w:pPr>
        <w:ind w:firstLineChars="200" w:firstLine="1446"/>
        <w:rPr>
          <w:b/>
          <w:color w:val="000000"/>
          <w:sz w:val="72"/>
          <w:szCs w:val="72"/>
        </w:rPr>
      </w:pPr>
      <w:r>
        <w:rPr>
          <w:rFonts w:hint="eastAsia"/>
          <w:b/>
          <w:color w:val="000000"/>
          <w:sz w:val="72"/>
          <w:szCs w:val="72"/>
        </w:rPr>
        <w:t>机场自助安检闸机</w:t>
      </w:r>
    </w:p>
    <w:p w:rsidR="00AD37A1" w:rsidRDefault="001819F6">
      <w:pPr>
        <w:jc w:val="center"/>
        <w:rPr>
          <w:b/>
          <w:color w:val="000000"/>
          <w:sz w:val="72"/>
          <w:szCs w:val="72"/>
        </w:rPr>
      </w:pPr>
      <w:r>
        <w:rPr>
          <w:rFonts w:hint="eastAsia"/>
          <w:b/>
          <w:color w:val="000000"/>
          <w:sz w:val="72"/>
          <w:szCs w:val="72"/>
        </w:rPr>
        <w:t>硬件规格书</w:t>
      </w:r>
      <w:bookmarkEnd w:id="0"/>
      <w:bookmarkEnd w:id="1"/>
    </w:p>
    <w:p w:rsidR="00AD37A1" w:rsidRDefault="00AD37A1">
      <w:pPr>
        <w:jc w:val="center"/>
        <w:rPr>
          <w:b/>
          <w:color w:val="000000"/>
          <w:sz w:val="36"/>
          <w:szCs w:val="36"/>
        </w:rPr>
      </w:pPr>
    </w:p>
    <w:p w:rsidR="00AD37A1" w:rsidRDefault="00AD37A1">
      <w:pPr>
        <w:jc w:val="center"/>
        <w:rPr>
          <w:b/>
          <w:color w:val="000000"/>
          <w:sz w:val="36"/>
          <w:szCs w:val="36"/>
        </w:rPr>
      </w:pPr>
    </w:p>
    <w:p w:rsidR="00AD37A1" w:rsidRDefault="00AD37A1">
      <w:pPr>
        <w:jc w:val="center"/>
        <w:rPr>
          <w:b/>
          <w:color w:val="000000"/>
          <w:sz w:val="36"/>
          <w:szCs w:val="36"/>
        </w:rPr>
      </w:pPr>
    </w:p>
    <w:p w:rsidR="00AD37A1" w:rsidRDefault="00AD37A1">
      <w:pPr>
        <w:jc w:val="center"/>
        <w:rPr>
          <w:b/>
          <w:color w:val="000000"/>
          <w:sz w:val="36"/>
          <w:szCs w:val="36"/>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jc w:val="center"/>
        <w:rPr>
          <w:b/>
          <w:sz w:val="32"/>
          <w:szCs w:val="32"/>
        </w:rPr>
      </w:pPr>
    </w:p>
    <w:p w:rsidR="00AD37A1" w:rsidRDefault="00AD37A1">
      <w:pPr>
        <w:rPr>
          <w:b/>
          <w:color w:val="000000"/>
          <w:sz w:val="36"/>
          <w:szCs w:val="36"/>
        </w:rPr>
      </w:pPr>
    </w:p>
    <w:p w:rsidR="00AD37A1" w:rsidRDefault="00AD37A1">
      <w:pPr>
        <w:rPr>
          <w:rFonts w:ascii="宋体"/>
          <w:b/>
          <w:color w:val="000000"/>
          <w:sz w:val="24"/>
        </w:rPr>
      </w:pPr>
    </w:p>
    <w:p w:rsidR="00AD37A1" w:rsidRDefault="00AD37A1">
      <w:pPr>
        <w:rPr>
          <w:rFonts w:ascii="宋体"/>
          <w:b/>
          <w:color w:val="000000"/>
          <w:sz w:val="24"/>
        </w:rPr>
      </w:pPr>
    </w:p>
    <w:p w:rsidR="00AD37A1" w:rsidRDefault="00AD37A1">
      <w:pPr>
        <w:rPr>
          <w:rFonts w:ascii="宋体"/>
          <w:b/>
          <w:color w:val="000000"/>
          <w:sz w:val="24"/>
        </w:rPr>
      </w:pPr>
    </w:p>
    <w:p w:rsidR="00AD37A1" w:rsidRDefault="00AD37A1">
      <w:pPr>
        <w:rPr>
          <w:rFonts w:ascii="宋体"/>
          <w:b/>
          <w:color w:val="000000"/>
          <w:sz w:val="24"/>
        </w:rPr>
      </w:pPr>
    </w:p>
    <w:p w:rsidR="00AD37A1" w:rsidRDefault="00AD37A1">
      <w:pPr>
        <w:rPr>
          <w:rFonts w:ascii="宋体"/>
          <w:b/>
          <w:color w:val="000000"/>
          <w:sz w:val="24"/>
        </w:rPr>
      </w:pPr>
    </w:p>
    <w:p w:rsidR="00AD37A1" w:rsidRDefault="001819F6">
      <w:pPr>
        <w:pStyle w:val="110"/>
        <w:spacing w:beforeLines="0" w:before="120" w:afterLines="0" w:after="120"/>
        <w:ind w:firstLine="0"/>
        <w:rPr>
          <w:rFonts w:ascii="黑体" w:eastAsia="黑体"/>
          <w:b/>
          <w:sz w:val="36"/>
          <w:szCs w:val="36"/>
        </w:rPr>
      </w:pPr>
      <w:r>
        <w:rPr>
          <w:rFonts w:ascii="黑体" w:eastAsia="黑体" w:hint="eastAsia"/>
          <w:b/>
          <w:sz w:val="36"/>
          <w:szCs w:val="36"/>
        </w:rPr>
        <w:lastRenderedPageBreak/>
        <w:t xml:space="preserve">                      </w:t>
      </w:r>
      <w:r>
        <w:rPr>
          <w:rFonts w:ascii="黑体" w:eastAsia="黑体" w:hint="eastAsia"/>
          <w:b/>
          <w:sz w:val="36"/>
          <w:szCs w:val="36"/>
        </w:rPr>
        <w:t>目</w:t>
      </w:r>
      <w:r>
        <w:rPr>
          <w:rFonts w:ascii="黑体" w:eastAsia="黑体" w:hint="eastAsia"/>
          <w:b/>
          <w:sz w:val="36"/>
          <w:szCs w:val="36"/>
        </w:rPr>
        <w:t xml:space="preserve">    </w:t>
      </w:r>
      <w:r>
        <w:rPr>
          <w:rFonts w:ascii="黑体" w:eastAsia="黑体" w:hint="eastAsia"/>
          <w:b/>
          <w:sz w:val="36"/>
          <w:szCs w:val="36"/>
        </w:rPr>
        <w:t>录</w:t>
      </w:r>
    </w:p>
    <w:p w:rsidR="00AD37A1" w:rsidRDefault="001819F6">
      <w:pPr>
        <w:pStyle w:val="11"/>
        <w:tabs>
          <w:tab w:val="left" w:pos="420"/>
          <w:tab w:val="right" w:leader="dot" w:pos="8909"/>
        </w:tabs>
        <w:rPr>
          <w:rFonts w:asciiTheme="minorHAnsi" w:eastAsiaTheme="minorEastAsia" w:hAnsiTheme="minorHAnsi" w:cstheme="minorBidi"/>
          <w:b w:val="0"/>
          <w:bCs w:val="0"/>
          <w:caps w:val="0"/>
          <w:sz w:val="21"/>
          <w:szCs w:val="22"/>
        </w:rPr>
      </w:pPr>
      <w:r>
        <w:rPr>
          <w:sz w:val="20"/>
        </w:rPr>
        <w:fldChar w:fldCharType="begin"/>
      </w:r>
      <w:r>
        <w:rPr>
          <w:sz w:val="20"/>
        </w:rPr>
        <w:instrText xml:space="preserve"> TOC \o "1-3" \h \z \u </w:instrText>
      </w:r>
      <w:r>
        <w:rPr>
          <w:sz w:val="20"/>
        </w:rPr>
        <w:fldChar w:fldCharType="separate"/>
      </w:r>
      <w:hyperlink w:anchor="_Toc36048707" w:history="1">
        <w:r>
          <w:rPr>
            <w:rStyle w:val="af5"/>
            <w:rFonts w:ascii="Calibri" w:eastAsia="黑体" w:hAnsi="Calibri"/>
            <w:kern w:val="0"/>
          </w:rPr>
          <w:t>1</w:t>
        </w:r>
        <w:r>
          <w:rPr>
            <w:rFonts w:asciiTheme="minorHAnsi" w:eastAsiaTheme="minorEastAsia" w:hAnsiTheme="minorHAnsi" w:cstheme="minorBidi"/>
            <w:b w:val="0"/>
            <w:bCs w:val="0"/>
            <w:caps w:val="0"/>
            <w:sz w:val="21"/>
            <w:szCs w:val="22"/>
          </w:rPr>
          <w:tab/>
        </w:r>
        <w:r>
          <w:rPr>
            <w:rStyle w:val="af5"/>
            <w:rFonts w:ascii="Calibri" w:eastAsia="黑体" w:hAnsi="Calibri"/>
            <w:kern w:val="0"/>
          </w:rPr>
          <w:t>机场自助安检闸机设备硬件设计</w:t>
        </w:r>
        <w:r>
          <w:tab/>
        </w:r>
        <w:r>
          <w:fldChar w:fldCharType="begin"/>
        </w:r>
        <w:r>
          <w:instrText xml:space="preserve"> PAGEREF _Toc36048707 \h </w:instrText>
        </w:r>
        <w:r>
          <w:fldChar w:fldCharType="separate"/>
        </w:r>
        <w:r>
          <w:t>4</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08" w:history="1">
        <w:r>
          <w:rPr>
            <w:rStyle w:val="af5"/>
            <w:rFonts w:ascii="Arial" w:eastAsia="黑体" w:hAnsi="Arial"/>
            <w:bCs/>
          </w:rPr>
          <w:t>2.1</w:t>
        </w:r>
        <w:r>
          <w:rPr>
            <w:rStyle w:val="af5"/>
            <w:rFonts w:ascii="Arial" w:eastAsia="黑体" w:hAnsi="Arial"/>
            <w:bCs/>
          </w:rPr>
          <w:t>设备外观</w:t>
        </w:r>
        <w:r>
          <w:tab/>
        </w:r>
        <w:r>
          <w:fldChar w:fldCharType="begin"/>
        </w:r>
        <w:r>
          <w:instrText xml:space="preserve"> PAGEREF _Toc36048708 \h </w:instrText>
        </w:r>
        <w:r>
          <w:fldChar w:fldCharType="separate"/>
        </w:r>
        <w:r>
          <w:t>4</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09" w:history="1">
        <w:r>
          <w:rPr>
            <w:rStyle w:val="af5"/>
            <w:rFonts w:ascii="Arial" w:eastAsia="黑体" w:hAnsi="Arial"/>
            <w:bCs/>
          </w:rPr>
          <w:t>2.2</w:t>
        </w:r>
        <w:r>
          <w:rPr>
            <w:rStyle w:val="af5"/>
            <w:rFonts w:ascii="Arial" w:eastAsia="黑体" w:hAnsi="Arial"/>
            <w:bCs/>
          </w:rPr>
          <w:t>面板布局</w:t>
        </w:r>
        <w:r>
          <w:tab/>
        </w:r>
        <w:r>
          <w:fldChar w:fldCharType="begin"/>
        </w:r>
        <w:r>
          <w:instrText xml:space="preserve"> PAGEREF _Toc36048709 \h </w:instrText>
        </w:r>
        <w:r>
          <w:fldChar w:fldCharType="separate"/>
        </w:r>
        <w:r>
          <w:t>5</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10" w:history="1">
        <w:r>
          <w:rPr>
            <w:rStyle w:val="af5"/>
            <w:rFonts w:ascii="Arial" w:eastAsia="黑体" w:hAnsi="Arial"/>
            <w:bCs/>
          </w:rPr>
          <w:t>2.3</w:t>
        </w:r>
        <w:r>
          <w:rPr>
            <w:rStyle w:val="af5"/>
            <w:rFonts w:ascii="Arial" w:eastAsia="黑体" w:hAnsi="Arial"/>
            <w:bCs/>
          </w:rPr>
          <w:t>内部模块</w:t>
        </w:r>
        <w:r>
          <w:tab/>
        </w:r>
        <w:r>
          <w:fldChar w:fldCharType="begin"/>
        </w:r>
        <w:r>
          <w:instrText xml:space="preserve"> PAGEREF _Toc36048</w:instrText>
        </w:r>
        <w:r>
          <w:instrText xml:space="preserve">710 \h </w:instrText>
        </w:r>
        <w:r>
          <w:fldChar w:fldCharType="separate"/>
        </w:r>
        <w:r>
          <w:t>5</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11" w:history="1">
        <w:r>
          <w:rPr>
            <w:rStyle w:val="af5"/>
            <w:rFonts w:ascii="Arial" w:eastAsia="黑体" w:hAnsi="Arial"/>
            <w:bCs/>
          </w:rPr>
          <w:t>2.4</w:t>
        </w:r>
        <w:r>
          <w:rPr>
            <w:rStyle w:val="af5"/>
            <w:rFonts w:ascii="Arial" w:eastAsia="黑体" w:hAnsi="Arial"/>
            <w:bCs/>
          </w:rPr>
          <w:t>整机材料及工艺</w:t>
        </w:r>
        <w:r>
          <w:tab/>
        </w:r>
        <w:r>
          <w:fldChar w:fldCharType="begin"/>
        </w:r>
        <w:r>
          <w:instrText xml:space="preserve"> PAGEREF _Toc36048711 \h </w:instrText>
        </w:r>
        <w:r>
          <w:fldChar w:fldCharType="separate"/>
        </w:r>
        <w:r>
          <w:t>6</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12" w:history="1">
        <w:r>
          <w:rPr>
            <w:rStyle w:val="af5"/>
          </w:rPr>
          <w:t>2.</w:t>
        </w:r>
        <w:r>
          <w:rPr>
            <w:rStyle w:val="af5"/>
            <w:rFonts w:ascii="Arial" w:eastAsia="黑体" w:hAnsi="Arial"/>
            <w:bCs/>
          </w:rPr>
          <w:t>5</w:t>
        </w:r>
        <w:r>
          <w:rPr>
            <w:rStyle w:val="af5"/>
            <w:rFonts w:ascii="Arial" w:eastAsia="黑体" w:hAnsi="Arial"/>
            <w:bCs/>
          </w:rPr>
          <w:t>整机功能</w:t>
        </w:r>
        <w:r>
          <w:tab/>
        </w:r>
        <w:r>
          <w:fldChar w:fldCharType="begin"/>
        </w:r>
        <w:r>
          <w:instrText xml:space="preserve"> PAG</w:instrText>
        </w:r>
        <w:r>
          <w:instrText xml:space="preserve">EREF _Toc36048712 \h </w:instrText>
        </w:r>
        <w:r>
          <w:fldChar w:fldCharType="separate"/>
        </w:r>
        <w:r>
          <w:t>7</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13" w:history="1">
        <w:r>
          <w:rPr>
            <w:rStyle w:val="af5"/>
            <w:rFonts w:ascii="Arial" w:eastAsia="黑体" w:hAnsi="Arial"/>
            <w:bCs/>
          </w:rPr>
          <w:t>2.6</w:t>
        </w:r>
        <w:r>
          <w:rPr>
            <w:rStyle w:val="af5"/>
            <w:rFonts w:ascii="Arial" w:eastAsia="黑体" w:hAnsi="Arial"/>
            <w:bCs/>
          </w:rPr>
          <w:t>配置清单</w:t>
        </w:r>
        <w:r>
          <w:tab/>
        </w:r>
        <w:r>
          <w:fldChar w:fldCharType="begin"/>
        </w:r>
        <w:r>
          <w:instrText xml:space="preserve"> PAGEREF _Toc36048713 \h </w:instrText>
        </w:r>
        <w:r>
          <w:fldChar w:fldCharType="separate"/>
        </w:r>
        <w:r>
          <w:t>7</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14" w:history="1">
        <w:r>
          <w:rPr>
            <w:rStyle w:val="af5"/>
            <w:rFonts w:ascii="Arial" w:eastAsia="黑体" w:hAnsi="Arial"/>
            <w:bCs/>
          </w:rPr>
          <w:t>2.7</w:t>
        </w:r>
        <w:r>
          <w:rPr>
            <w:rStyle w:val="af5"/>
            <w:rFonts w:ascii="Arial" w:eastAsia="黑体" w:hAnsi="Arial"/>
            <w:bCs/>
          </w:rPr>
          <w:t>整机性能</w:t>
        </w:r>
        <w:r>
          <w:tab/>
        </w:r>
        <w:r>
          <w:fldChar w:fldCharType="begin"/>
        </w:r>
        <w:r>
          <w:instrText xml:space="preserve"> PAGEREF _Toc36048714 \h </w:instrText>
        </w:r>
        <w:r>
          <w:fldChar w:fldCharType="separate"/>
        </w:r>
        <w:r>
          <w:t>8</w:t>
        </w:r>
        <w:r>
          <w:fldChar w:fldCharType="end"/>
        </w:r>
      </w:hyperlink>
    </w:p>
    <w:p w:rsidR="00AD37A1" w:rsidRDefault="001819F6">
      <w:pPr>
        <w:pStyle w:val="11"/>
        <w:tabs>
          <w:tab w:val="left" w:pos="420"/>
          <w:tab w:val="right" w:leader="dot" w:pos="8909"/>
        </w:tabs>
        <w:rPr>
          <w:rFonts w:asciiTheme="minorHAnsi" w:eastAsiaTheme="minorEastAsia" w:hAnsiTheme="minorHAnsi" w:cstheme="minorBidi"/>
          <w:b w:val="0"/>
          <w:bCs w:val="0"/>
          <w:caps w:val="0"/>
          <w:sz w:val="21"/>
          <w:szCs w:val="22"/>
        </w:rPr>
      </w:pPr>
      <w:hyperlink w:anchor="_Toc36048715" w:history="1">
        <w:r>
          <w:rPr>
            <w:rStyle w:val="af5"/>
            <w:rFonts w:ascii="Calibri" w:eastAsia="黑体" w:hAnsi="Calibri"/>
            <w:kern w:val="0"/>
          </w:rPr>
          <w:t>2</w:t>
        </w:r>
        <w:r>
          <w:rPr>
            <w:rFonts w:asciiTheme="minorHAnsi" w:eastAsiaTheme="minorEastAsia" w:hAnsiTheme="minorHAnsi" w:cstheme="minorBidi"/>
            <w:b w:val="0"/>
            <w:bCs w:val="0"/>
            <w:caps w:val="0"/>
            <w:sz w:val="21"/>
            <w:szCs w:val="22"/>
          </w:rPr>
          <w:tab/>
        </w:r>
        <w:r>
          <w:rPr>
            <w:rStyle w:val="af5"/>
            <w:rFonts w:ascii="Calibri" w:eastAsia="黑体" w:hAnsi="Calibri"/>
            <w:kern w:val="0"/>
          </w:rPr>
          <w:t>结构规格</w:t>
        </w:r>
        <w:r>
          <w:tab/>
        </w:r>
        <w:r>
          <w:fldChar w:fldCharType="begin"/>
        </w:r>
        <w:r>
          <w:instrText xml:space="preserve"> PAGEREF _Toc36048715 \h </w:instrText>
        </w:r>
        <w:r>
          <w:fldChar w:fldCharType="separate"/>
        </w:r>
        <w:r>
          <w:t>9</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16" w:history="1">
        <w:r>
          <w:rPr>
            <w:rStyle w:val="af5"/>
            <w:rFonts w:ascii="Arial" w:eastAsia="黑体" w:hAnsi="Arial"/>
            <w:bCs/>
          </w:rPr>
          <w:t>3.1</w:t>
        </w:r>
        <w:r>
          <w:rPr>
            <w:rStyle w:val="af5"/>
            <w:rFonts w:ascii="Arial" w:eastAsia="黑体" w:hAnsi="Arial"/>
            <w:bCs/>
          </w:rPr>
          <w:t>外形尺寸</w:t>
        </w:r>
        <w:r>
          <w:tab/>
        </w:r>
        <w:r>
          <w:fldChar w:fldCharType="begin"/>
        </w:r>
        <w:r>
          <w:instrText xml:space="preserve"> PAGEREF _Toc36048716 \h </w:instrText>
        </w:r>
        <w:r>
          <w:fldChar w:fldCharType="separate"/>
        </w:r>
        <w:r>
          <w:t>9</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17" w:history="1">
        <w:r>
          <w:rPr>
            <w:rStyle w:val="af5"/>
            <w:rFonts w:ascii="Arial" w:eastAsia="黑体" w:hAnsi="Arial"/>
            <w:bCs/>
          </w:rPr>
          <w:t>3.2</w:t>
        </w:r>
        <w:r>
          <w:rPr>
            <w:rStyle w:val="af5"/>
            <w:rFonts w:ascii="Arial" w:eastAsia="黑体" w:hAnsi="Arial"/>
            <w:bCs/>
          </w:rPr>
          <w:t>乘客操作区尺寸</w:t>
        </w:r>
        <w:r>
          <w:tab/>
        </w:r>
        <w:r>
          <w:fldChar w:fldCharType="begin"/>
        </w:r>
        <w:r>
          <w:instrText xml:space="preserve"> PAGEREF _Toc36</w:instrText>
        </w:r>
        <w:r>
          <w:instrText xml:space="preserve">048717 \h </w:instrText>
        </w:r>
        <w:r>
          <w:fldChar w:fldCharType="separate"/>
        </w:r>
        <w:r>
          <w:t>9</w:t>
        </w:r>
        <w:r>
          <w:fldChar w:fldCharType="end"/>
        </w:r>
      </w:hyperlink>
    </w:p>
    <w:p w:rsidR="00AD37A1" w:rsidRDefault="001819F6">
      <w:pPr>
        <w:pStyle w:val="11"/>
        <w:tabs>
          <w:tab w:val="left" w:pos="420"/>
          <w:tab w:val="right" w:leader="dot" w:pos="8909"/>
        </w:tabs>
        <w:rPr>
          <w:rFonts w:asciiTheme="minorHAnsi" w:eastAsiaTheme="minorEastAsia" w:hAnsiTheme="minorHAnsi" w:cstheme="minorBidi"/>
          <w:b w:val="0"/>
          <w:bCs w:val="0"/>
          <w:caps w:val="0"/>
          <w:sz w:val="21"/>
          <w:szCs w:val="22"/>
        </w:rPr>
      </w:pPr>
      <w:hyperlink w:anchor="_Toc36048718" w:history="1">
        <w:r>
          <w:rPr>
            <w:rStyle w:val="af5"/>
            <w:rFonts w:ascii="Calibri" w:eastAsia="黑体" w:hAnsi="Calibri"/>
            <w:kern w:val="0"/>
          </w:rPr>
          <w:t>3</w:t>
        </w:r>
        <w:r>
          <w:rPr>
            <w:rFonts w:asciiTheme="minorHAnsi" w:eastAsiaTheme="minorEastAsia" w:hAnsiTheme="minorHAnsi" w:cstheme="minorBidi"/>
            <w:b w:val="0"/>
            <w:bCs w:val="0"/>
            <w:caps w:val="0"/>
            <w:sz w:val="21"/>
            <w:szCs w:val="22"/>
          </w:rPr>
          <w:tab/>
        </w:r>
        <w:r>
          <w:rPr>
            <w:rStyle w:val="af5"/>
            <w:rFonts w:ascii="Calibri" w:eastAsia="黑体" w:hAnsi="Calibri"/>
            <w:kern w:val="0"/>
          </w:rPr>
          <w:t>硬件规格</w:t>
        </w:r>
        <w:r>
          <w:tab/>
        </w:r>
        <w:r>
          <w:fldChar w:fldCharType="begin"/>
        </w:r>
        <w:r>
          <w:instrText xml:space="preserve"> PAGEREF _Toc36048718 \h </w:instrText>
        </w:r>
        <w:r>
          <w:fldChar w:fldCharType="separate"/>
        </w:r>
        <w:r>
          <w:t>10</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19" w:history="1">
        <w:r>
          <w:rPr>
            <w:rStyle w:val="af5"/>
            <w:rFonts w:ascii="Arial" w:eastAsia="黑体" w:hAnsi="Arial"/>
            <w:bCs/>
          </w:rPr>
          <w:t>4.1</w:t>
        </w:r>
        <w:r>
          <w:rPr>
            <w:rStyle w:val="af5"/>
            <w:rFonts w:ascii="Arial" w:eastAsia="黑体" w:hAnsi="Arial"/>
            <w:bCs/>
          </w:rPr>
          <w:t>整机资源分配</w:t>
        </w:r>
        <w:r>
          <w:tab/>
        </w:r>
        <w:r>
          <w:fldChar w:fldCharType="begin"/>
        </w:r>
        <w:r>
          <w:instrText xml:space="preserve"> P</w:instrText>
        </w:r>
        <w:r>
          <w:instrText xml:space="preserve">AGEREF _Toc36048719 \h </w:instrText>
        </w:r>
        <w:r>
          <w:fldChar w:fldCharType="separate"/>
        </w:r>
        <w:r>
          <w:t>10</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20" w:history="1">
        <w:r>
          <w:rPr>
            <w:rStyle w:val="af5"/>
            <w:rFonts w:ascii="Arial" w:eastAsia="黑体" w:hAnsi="Arial"/>
            <w:bCs/>
          </w:rPr>
          <w:t>4.2</w:t>
        </w:r>
        <w:r>
          <w:rPr>
            <w:rStyle w:val="af5"/>
            <w:rFonts w:ascii="Arial" w:eastAsia="黑体" w:hAnsi="Arial"/>
            <w:bCs/>
          </w:rPr>
          <w:t>交流电供电</w:t>
        </w:r>
        <w:r>
          <w:tab/>
        </w:r>
        <w:r>
          <w:fldChar w:fldCharType="begin"/>
        </w:r>
        <w:r>
          <w:instrText xml:space="preserve"> PAGEREF _Toc36048720 \h </w:instrText>
        </w:r>
        <w:r>
          <w:fldChar w:fldCharType="separate"/>
        </w:r>
        <w:r>
          <w:t>11</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1" w:history="1">
        <w:r>
          <w:rPr>
            <w:rStyle w:val="af5"/>
            <w:rFonts w:ascii="Arial" w:eastAsia="黑体" w:hAnsi="Arial"/>
            <w:bCs/>
          </w:rPr>
          <w:t>4.3</w:t>
        </w:r>
        <w:r>
          <w:rPr>
            <w:rStyle w:val="af5"/>
            <w:rFonts w:ascii="Arial" w:eastAsia="黑体" w:hAnsi="Arial"/>
            <w:bCs/>
          </w:rPr>
          <w:t>主控单元</w:t>
        </w:r>
        <w:r>
          <w:tab/>
        </w:r>
        <w:r>
          <w:fldChar w:fldCharType="begin"/>
        </w:r>
        <w:r>
          <w:instrText xml:space="preserve"> PAGEREF _Toc36048721 \h </w:instrText>
        </w:r>
        <w:r>
          <w:fldChar w:fldCharType="separate"/>
        </w:r>
        <w:r>
          <w:t>11</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2" w:history="1">
        <w:r>
          <w:rPr>
            <w:rStyle w:val="af5"/>
            <w:rFonts w:ascii="Arial" w:eastAsia="黑体" w:hAnsi="Arial"/>
            <w:bCs/>
          </w:rPr>
          <w:t>4.4</w:t>
        </w:r>
        <w:r>
          <w:rPr>
            <w:rStyle w:val="af5"/>
            <w:rFonts w:ascii="Arial" w:eastAsia="黑体" w:hAnsi="Arial"/>
            <w:bCs/>
          </w:rPr>
          <w:t>机芯模块</w:t>
        </w:r>
        <w:r>
          <w:tab/>
        </w:r>
        <w:r>
          <w:fldChar w:fldCharType="begin"/>
        </w:r>
        <w:r>
          <w:instrText xml:space="preserve"> PAGEREF _Toc36048722 \h </w:instrText>
        </w:r>
        <w:r>
          <w:fldChar w:fldCharType="separate"/>
        </w:r>
        <w:r>
          <w:t>12</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3" w:history="1">
        <w:r>
          <w:rPr>
            <w:rStyle w:val="af5"/>
            <w:rFonts w:ascii="Arial" w:eastAsia="黑体" w:hAnsi="Arial"/>
            <w:bCs/>
          </w:rPr>
          <w:t>4.5</w:t>
        </w:r>
        <w:r>
          <w:rPr>
            <w:rStyle w:val="af5"/>
            <w:rFonts w:ascii="Arial" w:eastAsia="黑体" w:hAnsi="Arial"/>
            <w:bCs/>
          </w:rPr>
          <w:t>摄像头</w:t>
        </w:r>
        <w:r>
          <w:tab/>
        </w:r>
        <w:r>
          <w:fldChar w:fldCharType="begin"/>
        </w:r>
        <w:r>
          <w:instrText xml:space="preserve"> PAGEREF _Toc36048723 \h </w:instrText>
        </w:r>
        <w:r>
          <w:fldChar w:fldCharType="separate"/>
        </w:r>
        <w:r>
          <w:t>13</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4" w:history="1">
        <w:r>
          <w:rPr>
            <w:rStyle w:val="af5"/>
            <w:rFonts w:ascii="Arial" w:eastAsia="黑体" w:hAnsi="Arial"/>
            <w:bCs/>
          </w:rPr>
          <w:t>4.6</w:t>
        </w:r>
        <w:r>
          <w:rPr>
            <w:rStyle w:val="af5"/>
            <w:rFonts w:ascii="Arial" w:eastAsia="黑体" w:hAnsi="Arial"/>
            <w:bCs/>
          </w:rPr>
          <w:t>凭条打印机</w:t>
        </w:r>
        <w:r>
          <w:tab/>
        </w:r>
        <w:r>
          <w:fldChar w:fldCharType="begin"/>
        </w:r>
        <w:r>
          <w:instrText xml:space="preserve"> PAGEREF _Toc36048724 \h </w:instrText>
        </w:r>
        <w:r>
          <w:fldChar w:fldCharType="separate"/>
        </w:r>
        <w:r>
          <w:t>14</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5" w:history="1">
        <w:r>
          <w:rPr>
            <w:rStyle w:val="af5"/>
            <w:rFonts w:ascii="Arial" w:eastAsia="黑体" w:hAnsi="Arial"/>
            <w:bCs/>
          </w:rPr>
          <w:t>4.7</w:t>
        </w:r>
        <w:r>
          <w:rPr>
            <w:rStyle w:val="af5"/>
            <w:rFonts w:ascii="Arial" w:eastAsia="黑体" w:hAnsi="Arial"/>
            <w:bCs/>
          </w:rPr>
          <w:t>护照模块</w:t>
        </w:r>
        <w:r>
          <w:tab/>
        </w:r>
        <w:r>
          <w:fldChar w:fldCharType="begin"/>
        </w:r>
        <w:r>
          <w:instrText xml:space="preserve"> PAGEREF _Toc36048725 \h </w:instrText>
        </w:r>
        <w:r>
          <w:fldChar w:fldCharType="separate"/>
        </w:r>
        <w:r>
          <w:t>15</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6" w:history="1">
        <w:r>
          <w:rPr>
            <w:rStyle w:val="af5"/>
            <w:rFonts w:ascii="Arial" w:eastAsia="黑体" w:hAnsi="Arial"/>
            <w:bCs/>
          </w:rPr>
          <w:t>4.8</w:t>
        </w:r>
        <w:r>
          <w:rPr>
            <w:rStyle w:val="af5"/>
            <w:rFonts w:ascii="Arial" w:eastAsia="黑体" w:hAnsi="Arial"/>
            <w:bCs/>
          </w:rPr>
          <w:t>工作证读卡器（可选）</w:t>
        </w:r>
        <w:r>
          <w:tab/>
        </w:r>
        <w:r>
          <w:fldChar w:fldCharType="begin"/>
        </w:r>
        <w:r>
          <w:instrText xml:space="preserve"> PAGEREF _Toc36048726 \h </w:instrText>
        </w:r>
        <w:r>
          <w:fldChar w:fldCharType="separate"/>
        </w:r>
        <w:r>
          <w:t>15</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7" w:history="1">
        <w:r>
          <w:rPr>
            <w:rStyle w:val="af5"/>
            <w:rFonts w:ascii="Arial" w:eastAsia="黑体" w:hAnsi="Arial"/>
            <w:bCs/>
          </w:rPr>
          <w:t>4.9</w:t>
        </w:r>
        <w:r>
          <w:rPr>
            <w:rStyle w:val="af5"/>
            <w:rFonts w:ascii="Arial" w:eastAsia="黑体" w:hAnsi="Arial"/>
            <w:bCs/>
          </w:rPr>
          <w:t>乘客显示器</w:t>
        </w:r>
        <w:r>
          <w:tab/>
        </w:r>
        <w:r>
          <w:fldChar w:fldCharType="begin"/>
        </w:r>
        <w:r>
          <w:instrText xml:space="preserve"> PAGEREF _Toc36048727 \h </w:instrText>
        </w:r>
        <w:r>
          <w:fldChar w:fldCharType="separate"/>
        </w:r>
        <w:r>
          <w:t>16</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8" w:history="1">
        <w:r>
          <w:rPr>
            <w:rStyle w:val="af5"/>
            <w:rFonts w:ascii="Arial" w:eastAsia="黑体" w:hAnsi="Arial"/>
            <w:bCs/>
          </w:rPr>
          <w:t>4.10</w:t>
        </w:r>
        <w:r>
          <w:rPr>
            <w:rStyle w:val="af5"/>
            <w:rFonts w:ascii="Arial" w:eastAsia="黑体" w:hAnsi="Arial"/>
            <w:bCs/>
          </w:rPr>
          <w:t>人脸识别显示器</w:t>
        </w:r>
        <w:r>
          <w:tab/>
        </w:r>
        <w:r>
          <w:fldChar w:fldCharType="begin"/>
        </w:r>
        <w:r>
          <w:instrText xml:space="preserve"> PAGEREF _Toc36048728 \h </w:instrText>
        </w:r>
        <w:r>
          <w:fldChar w:fldCharType="separate"/>
        </w:r>
        <w:r>
          <w:t>17</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29" w:history="1">
        <w:r>
          <w:rPr>
            <w:rStyle w:val="af5"/>
            <w:rFonts w:ascii="Arial" w:eastAsia="黑体" w:hAnsi="Arial"/>
            <w:bCs/>
          </w:rPr>
          <w:t>4.11</w:t>
        </w:r>
        <w:r>
          <w:rPr>
            <w:rStyle w:val="af5"/>
            <w:rFonts w:ascii="Arial" w:eastAsia="黑体" w:hAnsi="Arial"/>
            <w:bCs/>
          </w:rPr>
          <w:t>后台触摸显示器</w:t>
        </w:r>
        <w:r>
          <w:tab/>
        </w:r>
        <w:r>
          <w:fldChar w:fldCharType="begin"/>
        </w:r>
        <w:r>
          <w:instrText xml:space="preserve"> PAGEREF _Toc36048729 \h </w:instrText>
        </w:r>
        <w:r>
          <w:fldChar w:fldCharType="separate"/>
        </w:r>
        <w:r>
          <w:t>18</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30" w:history="1">
        <w:r>
          <w:rPr>
            <w:rStyle w:val="af5"/>
            <w:rFonts w:ascii="Arial" w:eastAsia="黑体" w:hAnsi="Arial"/>
            <w:bCs/>
          </w:rPr>
          <w:t>4.12 I/O</w:t>
        </w:r>
        <w:r>
          <w:rPr>
            <w:rStyle w:val="af5"/>
            <w:rFonts w:ascii="Arial" w:eastAsia="黑体" w:hAnsi="Arial"/>
            <w:bCs/>
          </w:rPr>
          <w:t>控制板</w:t>
        </w:r>
        <w:r>
          <w:tab/>
        </w:r>
        <w:r>
          <w:fldChar w:fldCharType="begin"/>
        </w:r>
        <w:r>
          <w:instrText xml:space="preserve"> PAGEREF _Toc36048730 \h </w:instrText>
        </w:r>
        <w:r>
          <w:fldChar w:fldCharType="separate"/>
        </w:r>
        <w:r>
          <w:t>20</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31" w:history="1">
        <w:r>
          <w:rPr>
            <w:rStyle w:val="af5"/>
            <w:rFonts w:ascii="Arial" w:eastAsia="黑体" w:hAnsi="Arial"/>
            <w:bCs/>
          </w:rPr>
          <w:t>4.13</w:t>
        </w:r>
        <w:r>
          <w:rPr>
            <w:rStyle w:val="af5"/>
            <w:rFonts w:ascii="Arial" w:eastAsia="黑体" w:hAnsi="Arial"/>
            <w:bCs/>
          </w:rPr>
          <w:t>功放模块</w:t>
        </w:r>
        <w:r>
          <w:tab/>
        </w:r>
        <w:r>
          <w:fldChar w:fldCharType="begin"/>
        </w:r>
        <w:r>
          <w:instrText xml:space="preserve"> PAGEREF _Toc36048731 \h </w:instrText>
        </w:r>
        <w:r>
          <w:fldChar w:fldCharType="separate"/>
        </w:r>
        <w:r>
          <w:t>20</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32" w:history="1">
        <w:r>
          <w:rPr>
            <w:rStyle w:val="af5"/>
            <w:rFonts w:ascii="Arial" w:eastAsia="黑体" w:hAnsi="Arial"/>
            <w:bCs/>
          </w:rPr>
          <w:t>4.14</w:t>
        </w:r>
        <w:r>
          <w:rPr>
            <w:rStyle w:val="af5"/>
            <w:rFonts w:ascii="Arial" w:eastAsia="黑体" w:hAnsi="Arial"/>
            <w:bCs/>
          </w:rPr>
          <w:t>电源模块</w:t>
        </w:r>
        <w:r>
          <w:tab/>
        </w:r>
        <w:r>
          <w:fldChar w:fldCharType="begin"/>
        </w:r>
        <w:r>
          <w:instrText xml:space="preserve"> PAGEREF _Toc36048732 \h </w:instrText>
        </w:r>
        <w:r>
          <w:fldChar w:fldCharType="separate"/>
        </w:r>
        <w:r>
          <w:t>21</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33" w:history="1">
        <w:r>
          <w:rPr>
            <w:rStyle w:val="af5"/>
            <w:rFonts w:ascii="Arial" w:eastAsia="黑体" w:hAnsi="Arial"/>
            <w:bCs/>
          </w:rPr>
          <w:t>4.15</w:t>
        </w:r>
        <w:r>
          <w:rPr>
            <w:rStyle w:val="af5"/>
            <w:rFonts w:ascii="Arial" w:eastAsia="黑体" w:hAnsi="Arial"/>
            <w:bCs/>
          </w:rPr>
          <w:t>配电箱</w:t>
        </w:r>
        <w:r>
          <w:tab/>
        </w:r>
        <w:r>
          <w:fldChar w:fldCharType="begin"/>
        </w:r>
        <w:r>
          <w:instrText xml:space="preserve"> PAGEREF _Toc36048733 \h </w:instrText>
        </w:r>
        <w:r>
          <w:fldChar w:fldCharType="separate"/>
        </w:r>
        <w:r>
          <w:t>22</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34" w:history="1">
        <w:r>
          <w:rPr>
            <w:rStyle w:val="af5"/>
            <w:rFonts w:ascii="Arial" w:eastAsia="黑体" w:hAnsi="Arial"/>
            <w:bCs/>
          </w:rPr>
          <w:t>4.16</w:t>
        </w:r>
        <w:r>
          <w:rPr>
            <w:rStyle w:val="af5"/>
            <w:rFonts w:ascii="Arial" w:eastAsia="黑体" w:hAnsi="Arial"/>
            <w:bCs/>
          </w:rPr>
          <w:t>维修门、锁</w:t>
        </w:r>
        <w:r>
          <w:tab/>
        </w:r>
        <w:r>
          <w:fldChar w:fldCharType="begin"/>
        </w:r>
        <w:r>
          <w:instrText xml:space="preserve"> PAGEREF _Toc36048734 \h </w:instrText>
        </w:r>
        <w:r>
          <w:fldChar w:fldCharType="separate"/>
        </w:r>
        <w:r>
          <w:t>23</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35" w:history="1">
        <w:r>
          <w:rPr>
            <w:rStyle w:val="af5"/>
            <w:rFonts w:ascii="Arial" w:eastAsia="黑体" w:hAnsi="Arial"/>
            <w:bCs/>
          </w:rPr>
          <w:t>4.17</w:t>
        </w:r>
        <w:r>
          <w:rPr>
            <w:rStyle w:val="af5"/>
            <w:rFonts w:ascii="Arial" w:eastAsia="黑体" w:hAnsi="Arial"/>
            <w:bCs/>
          </w:rPr>
          <w:t>电缆标识</w:t>
        </w:r>
        <w:r>
          <w:tab/>
        </w:r>
        <w:r>
          <w:fldChar w:fldCharType="begin"/>
        </w:r>
        <w:r>
          <w:instrText xml:space="preserve"> PAGEREF _Toc36048735 \h </w:instrText>
        </w:r>
        <w:r>
          <w:fldChar w:fldCharType="separate"/>
        </w:r>
        <w:r>
          <w:t>23</w:t>
        </w:r>
        <w:r>
          <w:fldChar w:fldCharType="end"/>
        </w:r>
      </w:hyperlink>
    </w:p>
    <w:p w:rsidR="00AD37A1" w:rsidRDefault="001819F6">
      <w:pPr>
        <w:pStyle w:val="11"/>
        <w:tabs>
          <w:tab w:val="left" w:pos="420"/>
          <w:tab w:val="right" w:leader="dot" w:pos="8909"/>
        </w:tabs>
        <w:rPr>
          <w:rFonts w:asciiTheme="minorHAnsi" w:eastAsiaTheme="minorEastAsia" w:hAnsiTheme="minorHAnsi" w:cstheme="minorBidi"/>
          <w:b w:val="0"/>
          <w:bCs w:val="0"/>
          <w:caps w:val="0"/>
          <w:sz w:val="21"/>
          <w:szCs w:val="22"/>
        </w:rPr>
      </w:pPr>
      <w:hyperlink w:anchor="_Toc36048736" w:history="1">
        <w:r>
          <w:rPr>
            <w:rStyle w:val="af5"/>
            <w:rFonts w:ascii="Calibri" w:eastAsia="黑体" w:hAnsi="Calibri"/>
            <w:kern w:val="0"/>
          </w:rPr>
          <w:t>4</w:t>
        </w:r>
        <w:r>
          <w:rPr>
            <w:rFonts w:asciiTheme="minorHAnsi" w:eastAsiaTheme="minorEastAsia" w:hAnsiTheme="minorHAnsi" w:cstheme="minorBidi"/>
            <w:b w:val="0"/>
            <w:bCs w:val="0"/>
            <w:caps w:val="0"/>
            <w:sz w:val="21"/>
            <w:szCs w:val="22"/>
          </w:rPr>
          <w:tab/>
        </w:r>
        <w:r>
          <w:rPr>
            <w:rStyle w:val="af5"/>
            <w:rFonts w:ascii="Calibri" w:eastAsia="黑体" w:hAnsi="Calibri"/>
            <w:kern w:val="0"/>
          </w:rPr>
          <w:t>可靠性设计</w:t>
        </w:r>
        <w:r>
          <w:tab/>
        </w:r>
        <w:r>
          <w:fldChar w:fldCharType="begin"/>
        </w:r>
        <w:r>
          <w:instrText xml:space="preserve"> PAGEREF _Toc36048736 \h </w:instrText>
        </w:r>
        <w:r>
          <w:fldChar w:fldCharType="separate"/>
        </w:r>
        <w:r>
          <w:t>24</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37" w:history="1">
        <w:r>
          <w:rPr>
            <w:rStyle w:val="af5"/>
            <w:rFonts w:ascii="Arial" w:eastAsia="黑体" w:hAnsi="Arial"/>
            <w:bCs/>
          </w:rPr>
          <w:t>5.1</w:t>
        </w:r>
        <w:r>
          <w:rPr>
            <w:rStyle w:val="af5"/>
            <w:rFonts w:ascii="Arial" w:eastAsia="黑体" w:hAnsi="Arial"/>
            <w:bCs/>
          </w:rPr>
          <w:t>环境可靠性</w:t>
        </w:r>
        <w:r>
          <w:tab/>
        </w:r>
        <w:r>
          <w:fldChar w:fldCharType="begin"/>
        </w:r>
        <w:r>
          <w:instrText xml:space="preserve"> PAGEREF _Toc36048737 \h </w:instrText>
        </w:r>
        <w:r>
          <w:fldChar w:fldCharType="separate"/>
        </w:r>
        <w:r>
          <w:t>24</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38" w:history="1">
        <w:r>
          <w:rPr>
            <w:rStyle w:val="af5"/>
            <w:rFonts w:ascii="Arial" w:eastAsia="黑体" w:hAnsi="Arial"/>
          </w:rPr>
          <w:t>电磁兼容性设计</w:t>
        </w:r>
        <w:r>
          <w:tab/>
        </w:r>
        <w:r>
          <w:fldChar w:fldCharType="begin"/>
        </w:r>
        <w:r>
          <w:instrText xml:space="preserve"> PAGEREF _Toc360</w:instrText>
        </w:r>
        <w:r>
          <w:instrText xml:space="preserve">48738 \h </w:instrText>
        </w:r>
        <w:r>
          <w:fldChar w:fldCharType="separate"/>
        </w:r>
        <w:r>
          <w:t>24</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39" w:history="1">
        <w:r>
          <w:rPr>
            <w:rStyle w:val="af5"/>
            <w:rFonts w:ascii="Arial" w:eastAsia="黑体" w:hAnsi="Arial"/>
            <w:bCs/>
          </w:rPr>
          <w:t>接地与防雷设计</w:t>
        </w:r>
        <w:r>
          <w:tab/>
        </w:r>
        <w:r>
          <w:fldChar w:fldCharType="begin"/>
        </w:r>
        <w:r>
          <w:instrText xml:space="preserve"> PAGEREF _Toc36048739 \h </w:instrText>
        </w:r>
        <w:r>
          <w:fldChar w:fldCharType="separate"/>
        </w:r>
        <w:r>
          <w:t>25</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40" w:history="1">
        <w:r>
          <w:rPr>
            <w:rStyle w:val="af5"/>
            <w:rFonts w:ascii="Arial" w:eastAsia="黑体" w:hAnsi="Arial"/>
            <w:bCs/>
          </w:rPr>
          <w:t>尘和防异物设计</w:t>
        </w:r>
        <w:r>
          <w:tab/>
        </w:r>
        <w:r>
          <w:fldChar w:fldCharType="begin"/>
        </w:r>
        <w:r>
          <w:instrText xml:space="preserve"> PAG</w:instrText>
        </w:r>
        <w:r>
          <w:instrText xml:space="preserve">EREF _Toc36048740 \h </w:instrText>
        </w:r>
        <w:r>
          <w:fldChar w:fldCharType="separate"/>
        </w:r>
        <w:r>
          <w:t>26</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41" w:history="1">
        <w:r>
          <w:rPr>
            <w:rStyle w:val="af5"/>
            <w:rFonts w:ascii="Arial" w:eastAsia="黑体" w:hAnsi="Arial"/>
            <w:bCs/>
          </w:rPr>
          <w:t>防水防锈防腐蚀设计</w:t>
        </w:r>
        <w:r>
          <w:tab/>
        </w:r>
        <w:r>
          <w:fldChar w:fldCharType="begin"/>
        </w:r>
        <w:r>
          <w:instrText xml:space="preserve"> PAGEREF _Toc36048741 \h </w:instrText>
        </w:r>
        <w:r>
          <w:fldChar w:fldCharType="separate"/>
        </w:r>
        <w:r>
          <w:t>26</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42" w:history="1">
        <w:r>
          <w:rPr>
            <w:rStyle w:val="af5"/>
            <w:rFonts w:ascii="Arial" w:eastAsia="黑体" w:hAnsi="Arial"/>
            <w:bCs/>
          </w:rPr>
          <w:t>防静电设计</w:t>
        </w:r>
        <w:r>
          <w:tab/>
        </w:r>
        <w:r>
          <w:fldChar w:fldCharType="begin"/>
        </w:r>
        <w:r>
          <w:instrText xml:space="preserve"> PAGEREF _Toc36048742 \h </w:instrText>
        </w:r>
        <w:r>
          <w:fldChar w:fldCharType="separate"/>
        </w:r>
        <w:r>
          <w:t>26</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43" w:history="1">
        <w:r>
          <w:rPr>
            <w:rStyle w:val="af5"/>
            <w:rFonts w:ascii="Arial" w:eastAsia="黑体" w:hAnsi="Arial"/>
            <w:bCs/>
          </w:rPr>
          <w:t>5.2</w:t>
        </w:r>
        <w:r>
          <w:rPr>
            <w:rStyle w:val="af5"/>
            <w:rFonts w:ascii="Arial" w:eastAsia="黑体" w:hAnsi="Arial"/>
            <w:bCs/>
          </w:rPr>
          <w:t>硬件可靠性</w:t>
        </w:r>
        <w:r>
          <w:tab/>
        </w:r>
        <w:r>
          <w:fldChar w:fldCharType="begin"/>
        </w:r>
        <w:r>
          <w:instrText xml:space="preserve"> PAGEREF _Toc36048743 \h </w:instrText>
        </w:r>
        <w:r>
          <w:fldChar w:fldCharType="separate"/>
        </w:r>
        <w:r>
          <w:t>26</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44" w:history="1">
        <w:r>
          <w:rPr>
            <w:rStyle w:val="af5"/>
            <w:rFonts w:ascii="Arial" w:eastAsia="黑体" w:hAnsi="Arial"/>
            <w:bCs/>
          </w:rPr>
          <w:t>模块可靠性</w:t>
        </w:r>
        <w:r>
          <w:tab/>
        </w:r>
        <w:r>
          <w:fldChar w:fldCharType="begin"/>
        </w:r>
        <w:r>
          <w:instrText xml:space="preserve"> PAGEREF _Toc36048744 \h </w:instrText>
        </w:r>
        <w:r>
          <w:fldChar w:fldCharType="separate"/>
        </w:r>
        <w:r>
          <w:t>26</w:t>
        </w:r>
        <w:r>
          <w:fldChar w:fldCharType="end"/>
        </w:r>
      </w:hyperlink>
    </w:p>
    <w:p w:rsidR="00AD37A1" w:rsidRDefault="001819F6">
      <w:pPr>
        <w:pStyle w:val="33"/>
        <w:rPr>
          <w:rFonts w:asciiTheme="minorHAnsi" w:eastAsiaTheme="minorEastAsia" w:hAnsiTheme="minorHAnsi" w:cstheme="minorBidi"/>
          <w:i w:val="0"/>
          <w:iCs w:val="0"/>
          <w:sz w:val="21"/>
          <w:szCs w:val="22"/>
        </w:rPr>
      </w:pPr>
      <w:hyperlink w:anchor="_Toc36048745" w:history="1">
        <w:r>
          <w:rPr>
            <w:rStyle w:val="af5"/>
            <w:rFonts w:ascii="Arial" w:eastAsia="黑体" w:hAnsi="Arial"/>
            <w:bCs/>
          </w:rPr>
          <w:t>线路连接可靠性</w:t>
        </w:r>
        <w:r>
          <w:tab/>
        </w:r>
        <w:r>
          <w:fldChar w:fldCharType="begin"/>
        </w:r>
        <w:r>
          <w:instrText xml:space="preserve"> PAGEREF _Toc3604874</w:instrText>
        </w:r>
        <w:r>
          <w:instrText xml:space="preserve">5 \h </w:instrText>
        </w:r>
        <w:r>
          <w:fldChar w:fldCharType="separate"/>
        </w:r>
        <w:r>
          <w:t>27</w:t>
        </w:r>
        <w:r>
          <w:fldChar w:fldCharType="end"/>
        </w:r>
      </w:hyperlink>
    </w:p>
    <w:p w:rsidR="00AD37A1" w:rsidRDefault="001819F6">
      <w:pPr>
        <w:pStyle w:val="11"/>
        <w:tabs>
          <w:tab w:val="left" w:pos="420"/>
          <w:tab w:val="right" w:leader="dot" w:pos="8909"/>
        </w:tabs>
        <w:rPr>
          <w:rFonts w:asciiTheme="minorHAnsi" w:eastAsiaTheme="minorEastAsia" w:hAnsiTheme="minorHAnsi" w:cstheme="minorBidi"/>
          <w:b w:val="0"/>
          <w:bCs w:val="0"/>
          <w:caps w:val="0"/>
          <w:sz w:val="21"/>
          <w:szCs w:val="22"/>
        </w:rPr>
      </w:pPr>
      <w:hyperlink w:anchor="_Toc36048746" w:history="1">
        <w:r>
          <w:rPr>
            <w:rStyle w:val="af5"/>
            <w:rFonts w:ascii="Calibri" w:eastAsia="黑体" w:hAnsi="Calibri"/>
            <w:kern w:val="0"/>
          </w:rPr>
          <w:t>5</w:t>
        </w:r>
        <w:r>
          <w:rPr>
            <w:rFonts w:asciiTheme="minorHAnsi" w:eastAsiaTheme="minorEastAsia" w:hAnsiTheme="minorHAnsi" w:cstheme="minorBidi"/>
            <w:b w:val="0"/>
            <w:bCs w:val="0"/>
            <w:caps w:val="0"/>
            <w:sz w:val="21"/>
            <w:szCs w:val="22"/>
          </w:rPr>
          <w:tab/>
        </w:r>
        <w:r>
          <w:rPr>
            <w:rStyle w:val="af5"/>
            <w:rFonts w:ascii="Calibri" w:eastAsia="黑体" w:hAnsi="Calibri"/>
            <w:kern w:val="0"/>
          </w:rPr>
          <w:t>可维护性设计</w:t>
        </w:r>
        <w:r>
          <w:tab/>
        </w:r>
        <w:r>
          <w:fldChar w:fldCharType="begin"/>
        </w:r>
        <w:r>
          <w:instrText xml:space="preserve"> PAGEREF _Toc36048746 \h </w:instrText>
        </w:r>
        <w:r>
          <w:fldChar w:fldCharType="separate"/>
        </w:r>
        <w:r>
          <w:t>27</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47" w:history="1">
        <w:r>
          <w:rPr>
            <w:rStyle w:val="af5"/>
            <w:rFonts w:ascii="Arial" w:eastAsia="黑体" w:hAnsi="Arial"/>
            <w:bCs/>
          </w:rPr>
          <w:t>6.1</w:t>
        </w:r>
        <w:r>
          <w:rPr>
            <w:rStyle w:val="af5"/>
            <w:rFonts w:ascii="Arial" w:eastAsia="黑体" w:hAnsi="Arial"/>
            <w:bCs/>
          </w:rPr>
          <w:t>硬件可维护性</w:t>
        </w:r>
        <w:r>
          <w:tab/>
        </w:r>
        <w:r>
          <w:fldChar w:fldCharType="begin"/>
        </w:r>
        <w:r>
          <w:instrText xml:space="preserve"> PAG</w:instrText>
        </w:r>
        <w:r>
          <w:instrText xml:space="preserve">EREF _Toc36048747 \h </w:instrText>
        </w:r>
        <w:r>
          <w:fldChar w:fldCharType="separate"/>
        </w:r>
        <w:r>
          <w:t>27</w:t>
        </w:r>
        <w:r>
          <w:fldChar w:fldCharType="end"/>
        </w:r>
      </w:hyperlink>
    </w:p>
    <w:p w:rsidR="00AD37A1" w:rsidRDefault="001819F6">
      <w:pPr>
        <w:pStyle w:val="23"/>
        <w:rPr>
          <w:rFonts w:asciiTheme="minorHAnsi" w:eastAsiaTheme="minorEastAsia" w:hAnsiTheme="minorHAnsi" w:cstheme="minorBidi"/>
          <w:smallCaps w:val="0"/>
          <w:sz w:val="21"/>
          <w:szCs w:val="22"/>
        </w:rPr>
      </w:pPr>
      <w:hyperlink w:anchor="_Toc36048748" w:history="1">
        <w:r>
          <w:rPr>
            <w:rStyle w:val="af5"/>
            <w:rFonts w:ascii="Arial" w:eastAsia="黑体" w:hAnsi="Arial"/>
            <w:bCs/>
          </w:rPr>
          <w:t>6.2</w:t>
        </w:r>
        <w:r>
          <w:rPr>
            <w:rStyle w:val="af5"/>
            <w:rFonts w:ascii="Arial" w:eastAsia="黑体" w:hAnsi="Arial"/>
            <w:bCs/>
          </w:rPr>
          <w:t>软件可维护性</w:t>
        </w:r>
        <w:r>
          <w:tab/>
        </w:r>
        <w:r>
          <w:fldChar w:fldCharType="begin"/>
        </w:r>
        <w:r>
          <w:instrText xml:space="preserve"> PAGEREF _Toc36048748 \h </w:instrText>
        </w:r>
        <w:r>
          <w:fldChar w:fldCharType="separate"/>
        </w:r>
        <w:r>
          <w:t>27</w:t>
        </w:r>
        <w:r>
          <w:fldChar w:fldCharType="end"/>
        </w:r>
      </w:hyperlink>
    </w:p>
    <w:p w:rsidR="00AD37A1" w:rsidRDefault="001819F6">
      <w:pPr>
        <w:pStyle w:val="11"/>
        <w:tabs>
          <w:tab w:val="left" w:pos="420"/>
          <w:tab w:val="right" w:leader="dot" w:pos="8909"/>
        </w:tabs>
        <w:rPr>
          <w:rFonts w:asciiTheme="minorHAnsi" w:eastAsiaTheme="minorEastAsia" w:hAnsiTheme="minorHAnsi" w:cstheme="minorBidi"/>
          <w:b w:val="0"/>
          <w:bCs w:val="0"/>
          <w:caps w:val="0"/>
          <w:sz w:val="21"/>
          <w:szCs w:val="22"/>
        </w:rPr>
      </w:pPr>
      <w:hyperlink w:anchor="_Toc36048749" w:history="1">
        <w:r>
          <w:rPr>
            <w:rStyle w:val="af5"/>
            <w:rFonts w:ascii="Calibri" w:eastAsia="黑体" w:hAnsi="Calibri"/>
            <w:kern w:val="0"/>
          </w:rPr>
          <w:t>6</w:t>
        </w:r>
        <w:r>
          <w:rPr>
            <w:rFonts w:asciiTheme="minorHAnsi" w:eastAsiaTheme="minorEastAsia" w:hAnsiTheme="minorHAnsi" w:cstheme="minorBidi"/>
            <w:b w:val="0"/>
            <w:bCs w:val="0"/>
            <w:caps w:val="0"/>
            <w:sz w:val="21"/>
            <w:szCs w:val="22"/>
          </w:rPr>
          <w:tab/>
        </w:r>
        <w:r>
          <w:rPr>
            <w:rStyle w:val="af5"/>
            <w:rFonts w:ascii="Calibri" w:eastAsia="黑体" w:hAnsi="Calibri"/>
            <w:kern w:val="0"/>
          </w:rPr>
          <w:t>结构可维护性</w:t>
        </w:r>
        <w:r>
          <w:tab/>
        </w:r>
        <w:r>
          <w:fldChar w:fldCharType="begin"/>
        </w:r>
        <w:r>
          <w:instrText xml:space="preserve"> PAGEREF _Toc36048749 \h </w:instrText>
        </w:r>
        <w:r>
          <w:fldChar w:fldCharType="separate"/>
        </w:r>
        <w:r>
          <w:t>27</w:t>
        </w:r>
        <w:r>
          <w:fldChar w:fldCharType="end"/>
        </w:r>
      </w:hyperlink>
    </w:p>
    <w:p w:rsidR="00AD37A1" w:rsidRDefault="001819F6">
      <w:pPr>
        <w:rPr>
          <w:rFonts w:ascii="Calibri" w:eastAsia="黑体" w:hAnsi="Calibri"/>
          <w:bCs/>
          <w:kern w:val="0"/>
          <w:sz w:val="28"/>
          <w:szCs w:val="32"/>
        </w:rPr>
      </w:pPr>
      <w:r>
        <w:rPr>
          <w:szCs w:val="20"/>
        </w:rPr>
        <w:fldChar w:fldCharType="end"/>
      </w:r>
      <w:bookmarkStart w:id="2" w:name="_Toc41974115"/>
      <w:bookmarkStart w:id="3" w:name="_Toc119635789"/>
      <w:bookmarkEnd w:id="2"/>
      <w:r>
        <w:br w:type="page"/>
      </w:r>
      <w:bookmarkStart w:id="4" w:name="_Toc140228754"/>
      <w:r>
        <w:rPr>
          <w:rFonts w:ascii="黑体" w:eastAsia="黑体"/>
          <w:b/>
          <w:sz w:val="36"/>
          <w:szCs w:val="36"/>
        </w:rPr>
        <w:lastRenderedPageBreak/>
        <w:t xml:space="preserve"> </w:t>
      </w:r>
      <w:bookmarkStart w:id="5" w:name="_Toc167545884"/>
      <w:bookmarkStart w:id="6" w:name="_Toc167545699"/>
      <w:bookmarkStart w:id="7" w:name="_Toc167544960"/>
      <w:bookmarkStart w:id="8" w:name="_Toc167544780"/>
      <w:bookmarkStart w:id="9" w:name="_Toc167545140"/>
      <w:bookmarkStart w:id="10" w:name="_Toc165373288"/>
      <w:bookmarkStart w:id="11" w:name="_Toc166949565"/>
      <w:bookmarkStart w:id="12" w:name="_Toc166951055"/>
      <w:bookmarkStart w:id="13" w:name="_Toc165377846"/>
      <w:bookmarkEnd w:id="5"/>
      <w:bookmarkEnd w:id="6"/>
      <w:bookmarkEnd w:id="7"/>
      <w:bookmarkEnd w:id="8"/>
      <w:bookmarkEnd w:id="9"/>
      <w:r>
        <w:rPr>
          <w:rFonts w:ascii="Calibri" w:eastAsia="黑体" w:hAnsi="Calibri"/>
          <w:bCs/>
          <w:kern w:val="0"/>
          <w:sz w:val="28"/>
          <w:szCs w:val="32"/>
        </w:rPr>
        <w:t>概述</w:t>
      </w:r>
    </w:p>
    <w:p w:rsidR="00AD37A1" w:rsidRDefault="00AD37A1">
      <w:bookmarkStart w:id="14" w:name="_Toc167176933"/>
    </w:p>
    <w:bookmarkEnd w:id="10"/>
    <w:bookmarkEnd w:id="11"/>
    <w:bookmarkEnd w:id="12"/>
    <w:bookmarkEnd w:id="13"/>
    <w:bookmarkEnd w:id="14"/>
    <w:p w:rsidR="00AD37A1" w:rsidRDefault="001819F6">
      <w:pPr>
        <w:pStyle w:val="BodyText21"/>
        <w:spacing w:line="360" w:lineRule="auto"/>
        <w:rPr>
          <w:snapToGrid/>
          <w:lang w:eastAsia="zh-CN"/>
        </w:rPr>
      </w:pPr>
      <w:r>
        <w:rPr>
          <w:rFonts w:hint="eastAsia"/>
          <w:color w:val="000000"/>
          <w:sz w:val="21"/>
          <w:lang w:eastAsia="zh-CN"/>
        </w:rPr>
        <w:t>本文件主要对机场自助安检闸机设备的硬件配置和功能进行描述，并对其进行设计说明。</w:t>
      </w:r>
    </w:p>
    <w:p w:rsidR="00AD37A1" w:rsidRDefault="001819F6">
      <w:pPr>
        <w:pStyle w:val="1"/>
        <w:numPr>
          <w:ilvl w:val="0"/>
          <w:numId w:val="1"/>
        </w:numPr>
        <w:tabs>
          <w:tab w:val="clear" w:pos="432"/>
        </w:tabs>
        <w:spacing w:line="240" w:lineRule="auto"/>
        <w:rPr>
          <w:rFonts w:ascii="Calibri" w:eastAsia="黑体" w:hAnsi="Calibri" w:hint="default"/>
          <w:bCs/>
          <w:kern w:val="0"/>
          <w:sz w:val="28"/>
          <w:szCs w:val="32"/>
        </w:rPr>
      </w:pPr>
      <w:bookmarkStart w:id="15" w:name="_Toc36048707"/>
      <w:bookmarkEnd w:id="4"/>
      <w:r>
        <w:rPr>
          <w:rFonts w:ascii="Calibri" w:eastAsia="黑体" w:hAnsi="Calibri"/>
          <w:bCs/>
          <w:kern w:val="0"/>
          <w:sz w:val="28"/>
          <w:szCs w:val="32"/>
        </w:rPr>
        <w:t>机场自助安检闸机设备硬件设计</w:t>
      </w:r>
      <w:bookmarkEnd w:id="15"/>
    </w:p>
    <w:p w:rsidR="00AD37A1" w:rsidRDefault="001819F6">
      <w:pPr>
        <w:pStyle w:val="af9"/>
        <w:ind w:firstLineChars="200"/>
        <w:rPr>
          <w:color w:val="000000"/>
          <w:sz w:val="21"/>
          <w:szCs w:val="21"/>
        </w:rPr>
      </w:pPr>
      <w:r>
        <w:rPr>
          <w:rFonts w:hint="eastAsia"/>
          <w:color w:val="000000"/>
          <w:sz w:val="21"/>
          <w:szCs w:val="21"/>
        </w:rPr>
        <w:t>机场自助安检闸机设备安装在机场安检处，它主要由主控单元、拍打门机芯、乘客显示器、触摸后台显示器、护照（身份证）多功能模块、摄像头、二维码模块、凭条打印机、电源管理模块及机壳等部件组成，同时还预留指纹模块和工作证</w:t>
      </w:r>
      <w:r>
        <w:rPr>
          <w:rFonts w:hint="eastAsia"/>
          <w:color w:val="000000"/>
          <w:sz w:val="21"/>
          <w:szCs w:val="21"/>
        </w:rPr>
        <w:t>IC</w:t>
      </w:r>
      <w:r>
        <w:rPr>
          <w:rFonts w:hint="eastAsia"/>
          <w:color w:val="000000"/>
          <w:sz w:val="21"/>
          <w:szCs w:val="21"/>
        </w:rPr>
        <w:t>卡读卡器。</w:t>
      </w:r>
    </w:p>
    <w:p w:rsidR="00AD37A1" w:rsidRDefault="001819F6">
      <w:pPr>
        <w:pStyle w:val="af9"/>
        <w:spacing w:before="0" w:after="0"/>
        <w:rPr>
          <w:color w:val="000000"/>
        </w:rPr>
      </w:pPr>
      <w:r>
        <w:rPr>
          <w:rFonts w:hint="eastAsia"/>
          <w:color w:val="000000"/>
          <w:sz w:val="21"/>
          <w:szCs w:val="21"/>
        </w:rPr>
        <w:t>机场自助安检闸机设备是一款人证票身份核验自助设备。安装在机场安检处，乘客在进入机场安检口前，通过该设备的票证读取模块读取有效的票证信息，进行人、证、票信息的核对，核对成功后，可正常开闸通过。</w:t>
      </w:r>
    </w:p>
    <w:p w:rsidR="00AD37A1" w:rsidRDefault="001819F6">
      <w:pPr>
        <w:pStyle w:val="2"/>
        <w:tabs>
          <w:tab w:val="clear" w:pos="576"/>
        </w:tabs>
        <w:spacing w:before="240" w:after="240" w:line="360" w:lineRule="auto"/>
        <w:ind w:left="576" w:hanging="576"/>
        <w:textAlignment w:val="center"/>
        <w:rPr>
          <w:rFonts w:ascii="Arial" w:eastAsia="黑体" w:hAnsi="Arial"/>
          <w:bCs/>
          <w:kern w:val="2"/>
          <w:sz w:val="24"/>
        </w:rPr>
      </w:pPr>
      <w:bookmarkStart w:id="16" w:name="_Toc36048708"/>
      <w:bookmarkStart w:id="17" w:name="_Toc139558970"/>
      <w:bookmarkStart w:id="18" w:name="_Toc140228757"/>
      <w:r>
        <w:rPr>
          <w:rFonts w:ascii="Arial" w:eastAsia="黑体" w:hAnsi="Arial" w:hint="eastAsia"/>
          <w:bCs/>
          <w:kern w:val="2"/>
          <w:sz w:val="24"/>
        </w:rPr>
        <w:t>2.1</w:t>
      </w:r>
      <w:r>
        <w:rPr>
          <w:rFonts w:ascii="Arial" w:eastAsia="黑体" w:hAnsi="Arial" w:hint="eastAsia"/>
          <w:bCs/>
          <w:kern w:val="2"/>
          <w:sz w:val="24"/>
        </w:rPr>
        <w:t>设备外观</w:t>
      </w:r>
      <w:bookmarkEnd w:id="16"/>
    </w:p>
    <w:p w:rsidR="00AD37A1" w:rsidRDefault="001819F6">
      <w:pPr>
        <w:pStyle w:val="074"/>
        <w:rPr>
          <w:sz w:val="21"/>
        </w:rPr>
      </w:pPr>
      <w:r>
        <w:rPr>
          <w:rFonts w:hint="eastAsia"/>
          <w:sz w:val="21"/>
        </w:rPr>
        <w:t>机场自助安检闸机设备的外观效果如下图所示：</w:t>
      </w:r>
    </w:p>
    <w:p w:rsidR="00AD37A1" w:rsidRDefault="001819F6">
      <w:pPr>
        <w:pStyle w:val="074"/>
        <w:ind w:hanging="284"/>
      </w:pPr>
      <w:r>
        <w:rPr>
          <w:noProof/>
          <w:sz w:val="21"/>
        </w:rPr>
        <w:drawing>
          <wp:inline distT="0" distB="0" distL="0" distR="0">
            <wp:extent cx="5663565" cy="31642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63565" cy="3164205"/>
                    </a:xfrm>
                    <a:prstGeom prst="rect">
                      <a:avLst/>
                    </a:prstGeom>
                    <a:noFill/>
                    <a:ln>
                      <a:noFill/>
                    </a:ln>
                  </pic:spPr>
                </pic:pic>
              </a:graphicData>
            </a:graphic>
          </wp:inline>
        </w:drawing>
      </w: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 </w:t>
      </w:r>
      <w:r>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 xml:space="preserve">SEQ </w:instrText>
      </w:r>
      <w:r>
        <w:rPr>
          <w:rFonts w:ascii="宋体" w:eastAsia="宋体" w:hAnsi="宋体" w:hint="eastAsia"/>
          <w:sz w:val="21"/>
          <w:szCs w:val="21"/>
        </w:rPr>
        <w:instrText>图</w:instrText>
      </w:r>
      <w:r>
        <w:rPr>
          <w:rFonts w:ascii="宋体" w:eastAsia="宋体" w:hAnsi="宋体" w:hint="eastAsia"/>
          <w:sz w:val="21"/>
          <w:szCs w:val="21"/>
        </w:rPr>
        <w:instrText xml:space="preserve"> \* ARABIC</w:instrText>
      </w:r>
      <w:r>
        <w:rPr>
          <w:rFonts w:ascii="宋体" w:eastAsia="宋体" w:hAnsi="宋体"/>
          <w:sz w:val="21"/>
          <w:szCs w:val="21"/>
        </w:rPr>
        <w:instrText xml:space="preserve"> </w:instrText>
      </w:r>
      <w:r>
        <w:rPr>
          <w:rFonts w:ascii="宋体" w:eastAsia="宋体" w:hAnsi="宋体"/>
          <w:sz w:val="21"/>
          <w:szCs w:val="21"/>
        </w:rPr>
        <w:fldChar w:fldCharType="separate"/>
      </w:r>
      <w:r>
        <w:rPr>
          <w:rFonts w:ascii="宋体" w:eastAsia="宋体" w:hAnsi="宋体"/>
          <w:sz w:val="21"/>
          <w:szCs w:val="21"/>
        </w:rPr>
        <w:t>1</w:t>
      </w:r>
      <w:r>
        <w:rPr>
          <w:rFonts w:ascii="宋体" w:eastAsia="宋体" w:hAnsi="宋体"/>
          <w:sz w:val="21"/>
          <w:szCs w:val="21"/>
        </w:rPr>
        <w:fldChar w:fldCharType="end"/>
      </w:r>
      <w:bookmarkStart w:id="19" w:name="_Toc10726"/>
      <w:r>
        <w:rPr>
          <w:rFonts w:ascii="宋体" w:eastAsia="宋体" w:hAnsi="宋体" w:hint="eastAsia"/>
          <w:sz w:val="21"/>
          <w:szCs w:val="21"/>
        </w:rPr>
        <w:t xml:space="preserve"> </w:t>
      </w:r>
      <w:r>
        <w:rPr>
          <w:rFonts w:ascii="宋体" w:eastAsia="宋体" w:hAnsi="宋体" w:hint="eastAsia"/>
          <w:sz w:val="21"/>
          <w:szCs w:val="21"/>
        </w:rPr>
        <w:t>整机外观效果图</w:t>
      </w:r>
      <w:bookmarkEnd w:id="19"/>
    </w:p>
    <w:p w:rsidR="00AD37A1" w:rsidRDefault="00AD37A1"/>
    <w:p w:rsidR="00AD37A1" w:rsidRDefault="001819F6">
      <w:pPr>
        <w:pStyle w:val="074"/>
        <w:rPr>
          <w:sz w:val="21"/>
        </w:rPr>
      </w:pPr>
      <w:r>
        <w:rPr>
          <w:rFonts w:hint="eastAsia"/>
          <w:sz w:val="21"/>
        </w:rPr>
        <w:t>整机尺寸：</w:t>
      </w:r>
      <w:r>
        <w:rPr>
          <w:sz w:val="21"/>
        </w:rPr>
        <w:t>2350</w:t>
      </w:r>
      <w:r>
        <w:rPr>
          <w:rFonts w:hint="eastAsia"/>
          <w:sz w:val="21"/>
        </w:rPr>
        <w:t>mm</w:t>
      </w:r>
      <w:r>
        <w:rPr>
          <w:rFonts w:hint="eastAsia"/>
          <w:sz w:val="21"/>
        </w:rPr>
        <w:t>长</w:t>
      </w:r>
      <w:r>
        <w:rPr>
          <w:rFonts w:hint="eastAsia"/>
          <w:sz w:val="21"/>
        </w:rPr>
        <w:t>*</w:t>
      </w:r>
      <w:r>
        <w:rPr>
          <w:sz w:val="21"/>
        </w:rPr>
        <w:t>1470</w:t>
      </w:r>
      <w:r>
        <w:rPr>
          <w:rFonts w:hint="eastAsia"/>
          <w:sz w:val="21"/>
        </w:rPr>
        <w:t>mm</w:t>
      </w:r>
      <w:r>
        <w:rPr>
          <w:rFonts w:hint="eastAsia"/>
          <w:sz w:val="21"/>
        </w:rPr>
        <w:t>高</w:t>
      </w:r>
      <w:r>
        <w:rPr>
          <w:rFonts w:hint="eastAsia"/>
          <w:sz w:val="21"/>
        </w:rPr>
        <w:t>*</w:t>
      </w:r>
      <w:r>
        <w:rPr>
          <w:sz w:val="21"/>
        </w:rPr>
        <w:t>180</w:t>
      </w:r>
      <w:r>
        <w:rPr>
          <w:rFonts w:hint="eastAsia"/>
          <w:sz w:val="21"/>
        </w:rPr>
        <w:t>mm</w:t>
      </w:r>
      <w:r>
        <w:rPr>
          <w:rFonts w:hint="eastAsia"/>
          <w:sz w:val="21"/>
        </w:rPr>
        <w:t>宽</w:t>
      </w:r>
    </w:p>
    <w:p w:rsidR="00AD37A1" w:rsidRDefault="001819F6">
      <w:pPr>
        <w:pStyle w:val="074"/>
        <w:rPr>
          <w:sz w:val="21"/>
        </w:rPr>
      </w:pPr>
      <w:r>
        <w:rPr>
          <w:rFonts w:hint="eastAsia"/>
          <w:sz w:val="21"/>
        </w:rPr>
        <w:t>注：以上设备外观仅为参考效果图，最终外观以实物为准。</w:t>
      </w:r>
    </w:p>
    <w:p w:rsidR="00AD37A1" w:rsidRDefault="001819F6">
      <w:pPr>
        <w:pStyle w:val="2"/>
        <w:tabs>
          <w:tab w:val="clear" w:pos="576"/>
        </w:tabs>
        <w:spacing w:before="240" w:after="240" w:line="360" w:lineRule="auto"/>
        <w:ind w:left="576" w:hanging="576"/>
        <w:textAlignment w:val="center"/>
        <w:rPr>
          <w:rFonts w:ascii="Arial" w:eastAsia="黑体" w:hAnsi="Arial"/>
          <w:bCs/>
          <w:kern w:val="2"/>
          <w:sz w:val="24"/>
        </w:rPr>
      </w:pPr>
      <w:bookmarkStart w:id="20" w:name="_Toc36048709"/>
      <w:r>
        <w:rPr>
          <w:rFonts w:ascii="Arial" w:eastAsia="黑体" w:hAnsi="Arial" w:hint="eastAsia"/>
          <w:bCs/>
          <w:kern w:val="2"/>
          <w:sz w:val="24"/>
        </w:rPr>
        <w:lastRenderedPageBreak/>
        <w:t>2.2</w:t>
      </w:r>
      <w:r>
        <w:rPr>
          <w:rFonts w:ascii="Arial" w:eastAsia="黑体" w:hAnsi="Arial" w:hint="eastAsia"/>
          <w:bCs/>
          <w:kern w:val="2"/>
          <w:sz w:val="24"/>
        </w:rPr>
        <w:t>面板布局</w:t>
      </w:r>
      <w:bookmarkEnd w:id="20"/>
    </w:p>
    <w:p w:rsidR="00AD37A1" w:rsidRDefault="001819F6">
      <w:pPr>
        <w:pStyle w:val="af9"/>
        <w:rPr>
          <w:sz w:val="21"/>
        </w:rPr>
      </w:pPr>
      <w:r>
        <w:rPr>
          <w:rFonts w:hint="eastAsia"/>
          <w:sz w:val="21"/>
        </w:rPr>
        <w:t>机场自助安检闸机设备面板布局如下图所示：</w:t>
      </w:r>
    </w:p>
    <w:p w:rsidR="00AD37A1" w:rsidRDefault="001819F6">
      <w:pPr>
        <w:pStyle w:val="a6"/>
        <w:jc w:val="center"/>
      </w:pPr>
      <w:r>
        <w:rPr>
          <w:noProof/>
        </w:rPr>
        <w:drawing>
          <wp:inline distT="0" distB="0" distL="0" distR="0">
            <wp:extent cx="4338955" cy="47148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38955" cy="4714875"/>
                    </a:xfrm>
                    <a:prstGeom prst="rect">
                      <a:avLst/>
                    </a:prstGeom>
                    <a:noFill/>
                    <a:ln>
                      <a:noFill/>
                    </a:ln>
                    <a:effectLst/>
                  </pic:spPr>
                </pic:pic>
              </a:graphicData>
            </a:graphic>
          </wp:inline>
        </w:drawing>
      </w:r>
    </w:p>
    <w:p w:rsidR="00AD37A1" w:rsidRDefault="001819F6">
      <w:pPr>
        <w:pStyle w:val="a6"/>
        <w:ind w:firstLineChars="1200" w:firstLine="2400"/>
        <w:jc w:val="left"/>
      </w:pPr>
      <w:r>
        <w:rPr>
          <w:rFonts w:hint="eastAsia"/>
        </w:rPr>
        <w:t xml:space="preserve">         </w:t>
      </w:r>
      <w:r>
        <w:rPr>
          <w:rFonts w:hint="eastAsia"/>
        </w:rPr>
        <w:t xml:space="preserve">                   </w:t>
      </w:r>
    </w:p>
    <w:p w:rsidR="00AD37A1" w:rsidRDefault="00AD37A1">
      <w:pPr>
        <w:pStyle w:val="a6"/>
        <w:jc w:val="left"/>
      </w:pP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 </w:t>
      </w:r>
      <w:r>
        <w:rPr>
          <w:rFonts w:ascii="宋体" w:eastAsia="宋体" w:hAnsi="宋体" w:hint="eastAsia"/>
          <w:sz w:val="21"/>
          <w:szCs w:val="21"/>
        </w:rPr>
        <w:fldChar w:fldCharType="begin"/>
      </w:r>
      <w:r>
        <w:rPr>
          <w:rFonts w:ascii="宋体" w:eastAsia="宋体" w:hAnsi="宋体" w:hint="eastAsia"/>
          <w:sz w:val="21"/>
          <w:szCs w:val="21"/>
        </w:rPr>
        <w:instrText xml:space="preserve"> SEQ </w:instrText>
      </w:r>
      <w:r>
        <w:rPr>
          <w:rFonts w:ascii="宋体" w:eastAsia="宋体" w:hAnsi="宋体" w:hint="eastAsia"/>
          <w:sz w:val="21"/>
          <w:szCs w:val="21"/>
        </w:rPr>
        <w:instrText>图</w:instrText>
      </w:r>
      <w:r>
        <w:rPr>
          <w:rFonts w:ascii="宋体" w:eastAsia="宋体" w:hAnsi="宋体" w:hint="eastAsia"/>
          <w:sz w:val="21"/>
          <w:szCs w:val="21"/>
        </w:rPr>
        <w:instrText xml:space="preserve"> \* ARABIC </w:instrText>
      </w:r>
      <w:r>
        <w:rPr>
          <w:rFonts w:ascii="宋体" w:eastAsia="宋体" w:hAnsi="宋体" w:hint="eastAsia"/>
          <w:sz w:val="21"/>
          <w:szCs w:val="21"/>
        </w:rPr>
        <w:fldChar w:fldCharType="separate"/>
      </w:r>
      <w:r>
        <w:rPr>
          <w:rFonts w:ascii="宋体" w:eastAsia="宋体" w:hAnsi="宋体"/>
          <w:sz w:val="21"/>
          <w:szCs w:val="21"/>
        </w:rPr>
        <w:t>2</w:t>
      </w:r>
      <w:r>
        <w:rPr>
          <w:rFonts w:ascii="宋体" w:eastAsia="宋体" w:hAnsi="宋体" w:hint="eastAsia"/>
          <w:sz w:val="21"/>
          <w:szCs w:val="21"/>
        </w:rPr>
        <w:fldChar w:fldCharType="end"/>
      </w:r>
      <w:bookmarkStart w:id="21" w:name="_Toc12186"/>
      <w:r>
        <w:rPr>
          <w:rFonts w:ascii="宋体" w:eastAsia="宋体" w:hAnsi="宋体" w:hint="eastAsia"/>
          <w:sz w:val="21"/>
          <w:szCs w:val="21"/>
        </w:rPr>
        <w:t xml:space="preserve"> </w:t>
      </w:r>
      <w:r>
        <w:rPr>
          <w:rFonts w:ascii="宋体" w:eastAsia="宋体" w:hAnsi="宋体" w:hint="eastAsia"/>
          <w:sz w:val="21"/>
          <w:szCs w:val="21"/>
        </w:rPr>
        <w:t>面板布局图</w:t>
      </w:r>
      <w:bookmarkEnd w:id="21"/>
    </w:p>
    <w:p w:rsidR="00AD37A1" w:rsidRDefault="00AD37A1"/>
    <w:p w:rsidR="00AD37A1" w:rsidRDefault="001819F6">
      <w:pPr>
        <w:pStyle w:val="2"/>
        <w:tabs>
          <w:tab w:val="clear" w:pos="576"/>
        </w:tabs>
        <w:spacing w:before="240" w:after="240" w:line="360" w:lineRule="auto"/>
        <w:ind w:left="576" w:hanging="576"/>
        <w:textAlignment w:val="center"/>
        <w:rPr>
          <w:rFonts w:ascii="Arial" w:eastAsia="黑体" w:hAnsi="Arial"/>
          <w:bCs/>
          <w:kern w:val="2"/>
          <w:sz w:val="24"/>
        </w:rPr>
      </w:pPr>
      <w:bookmarkStart w:id="22" w:name="_Toc19996"/>
      <w:bookmarkStart w:id="23" w:name="_Toc36048710"/>
      <w:r>
        <w:rPr>
          <w:rFonts w:ascii="Arial" w:eastAsia="黑体" w:hAnsi="Arial" w:hint="eastAsia"/>
          <w:bCs/>
          <w:kern w:val="2"/>
          <w:sz w:val="24"/>
        </w:rPr>
        <w:t>2.3</w:t>
      </w:r>
      <w:r>
        <w:rPr>
          <w:rFonts w:ascii="Arial" w:eastAsia="黑体" w:hAnsi="Arial" w:hint="eastAsia"/>
          <w:bCs/>
          <w:kern w:val="2"/>
          <w:sz w:val="24"/>
        </w:rPr>
        <w:t>内部模块</w:t>
      </w:r>
      <w:bookmarkEnd w:id="22"/>
      <w:bookmarkEnd w:id="23"/>
    </w:p>
    <w:p w:rsidR="00AD37A1" w:rsidRDefault="001819F6">
      <w:pPr>
        <w:pStyle w:val="af9"/>
        <w:rPr>
          <w:sz w:val="21"/>
        </w:rPr>
      </w:pPr>
      <w:r>
        <w:rPr>
          <w:rFonts w:hint="eastAsia"/>
          <w:sz w:val="21"/>
        </w:rPr>
        <w:t>机场自助安检闸机设备整机结构采用模块化设计，除外部所见模块外，内部包含工控机、电源模块和语音模块等。</w:t>
      </w:r>
    </w:p>
    <w:p w:rsidR="00AD37A1" w:rsidRDefault="001819F6">
      <w:pPr>
        <w:pStyle w:val="af9"/>
        <w:jc w:val="center"/>
      </w:pPr>
      <w:r>
        <w:rPr>
          <w:noProof/>
        </w:rPr>
        <w:lastRenderedPageBreak/>
        <w:drawing>
          <wp:inline distT="0" distB="0" distL="0" distR="0">
            <wp:extent cx="5662930" cy="3400425"/>
            <wp:effectExtent l="0" t="0" r="0" b="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62930" cy="3400425"/>
                    </a:xfrm>
                    <a:prstGeom prst="rect">
                      <a:avLst/>
                    </a:prstGeom>
                    <a:noFill/>
                    <a:ln>
                      <a:noFill/>
                    </a:ln>
                  </pic:spPr>
                </pic:pic>
              </a:graphicData>
            </a:graphic>
          </wp:inline>
        </w:drawing>
      </w: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 3 </w:t>
      </w:r>
      <w:r>
        <w:rPr>
          <w:rFonts w:ascii="宋体" w:eastAsia="宋体" w:hAnsi="宋体" w:hint="eastAsia"/>
          <w:sz w:val="21"/>
          <w:szCs w:val="21"/>
        </w:rPr>
        <w:t>内部模块布局图</w:t>
      </w:r>
    </w:p>
    <w:p w:rsidR="00AD37A1" w:rsidRDefault="001819F6">
      <w:pPr>
        <w:pStyle w:val="2"/>
        <w:tabs>
          <w:tab w:val="clear" w:pos="576"/>
        </w:tabs>
        <w:spacing w:before="240" w:after="240" w:line="360" w:lineRule="auto"/>
        <w:ind w:left="576" w:hanging="576"/>
        <w:textAlignment w:val="center"/>
        <w:rPr>
          <w:rFonts w:ascii="Arial" w:eastAsia="黑体" w:hAnsi="Arial"/>
          <w:bCs/>
          <w:kern w:val="2"/>
          <w:sz w:val="24"/>
        </w:rPr>
      </w:pPr>
      <w:bookmarkStart w:id="24" w:name="_Toc36048711"/>
      <w:r>
        <w:rPr>
          <w:rFonts w:ascii="Arial" w:eastAsia="黑体" w:hAnsi="Arial" w:hint="eastAsia"/>
          <w:bCs/>
          <w:kern w:val="2"/>
          <w:sz w:val="24"/>
        </w:rPr>
        <w:t>2.4</w:t>
      </w:r>
      <w:r>
        <w:rPr>
          <w:rFonts w:ascii="Arial" w:eastAsia="黑体" w:hAnsi="Arial" w:hint="eastAsia"/>
          <w:bCs/>
          <w:kern w:val="2"/>
          <w:sz w:val="24"/>
        </w:rPr>
        <w:t>整机材料及工艺</w:t>
      </w:r>
      <w:bookmarkEnd w:id="24"/>
    </w:p>
    <w:p w:rsidR="00AD37A1" w:rsidRDefault="001819F6">
      <w:pPr>
        <w:pStyle w:val="074"/>
        <w:widowControl/>
        <w:rPr>
          <w:sz w:val="21"/>
        </w:rPr>
      </w:pPr>
      <w:r>
        <w:rPr>
          <w:rFonts w:hint="eastAsia"/>
          <w:sz w:val="21"/>
        </w:rPr>
        <w:t>机场自助安检闸机设备机柜外壳采用</w:t>
      </w:r>
      <w:r>
        <w:rPr>
          <w:rFonts w:hint="eastAsia"/>
          <w:sz w:val="21"/>
        </w:rPr>
        <w:t>2.0</w:t>
      </w:r>
      <w:r>
        <w:rPr>
          <w:rFonts w:hint="eastAsia"/>
          <w:sz w:val="21"/>
        </w:rPr>
        <w:t>厚度的不锈钢，表面拉丝处理。设备表面平整，边角圆滑，没有外凸的螺栓头、螺帽、毛边或裂纹。内部模块使用的塑料件均采用高硬度、无毒材料，不会对使用者造成伤害。</w:t>
      </w:r>
    </w:p>
    <w:p w:rsidR="00AD37A1" w:rsidRDefault="001819F6">
      <w:pPr>
        <w:pStyle w:val="af9"/>
        <w:widowControl/>
        <w:spacing w:before="0" w:after="0"/>
        <w:rPr>
          <w:sz w:val="21"/>
        </w:rPr>
      </w:pPr>
      <w:r>
        <w:rPr>
          <w:rFonts w:hint="eastAsia"/>
          <w:sz w:val="21"/>
        </w:rPr>
        <w:t>设备的零部件主要采用冲压、焊接、机加、注塑等制造工艺。钣金件主要采用数控冲床、数控折弯、激光切割机等先进设备加工，保证了制造精度。</w:t>
      </w:r>
    </w:p>
    <w:p w:rsidR="00AD37A1" w:rsidRDefault="001819F6">
      <w:pPr>
        <w:pStyle w:val="af9"/>
        <w:widowControl/>
        <w:spacing w:before="0" w:after="0"/>
        <w:rPr>
          <w:sz w:val="21"/>
        </w:rPr>
      </w:pPr>
      <w:r>
        <w:rPr>
          <w:rFonts w:hint="eastAsia"/>
          <w:sz w:val="21"/>
        </w:rPr>
        <w:t>整个壳体采用拼焊方式，焊缝经打磨后乱纹处理，外观上看不出焊缝的存在，壳体表面没有明显的凹凸、划花等缺陷。</w:t>
      </w:r>
    </w:p>
    <w:p w:rsidR="00AD37A1" w:rsidRDefault="001819F6">
      <w:pPr>
        <w:pStyle w:val="af9"/>
        <w:widowControl/>
        <w:spacing w:before="0" w:after="0"/>
        <w:rPr>
          <w:sz w:val="21"/>
        </w:rPr>
      </w:pPr>
      <w:r>
        <w:rPr>
          <w:rFonts w:hint="eastAsia"/>
          <w:sz w:val="21"/>
        </w:rPr>
        <w:t>内部结构焊接件采用氩弧焊焊接，焊点美观、饱满，没有虚焊、焊渣未除等现象，焊接后使用焊道清洁剂去除异色。</w:t>
      </w:r>
    </w:p>
    <w:p w:rsidR="00AD37A1" w:rsidRDefault="001819F6">
      <w:pPr>
        <w:pStyle w:val="af9"/>
        <w:widowControl/>
        <w:spacing w:before="0" w:after="0"/>
        <w:rPr>
          <w:rFonts w:cs="Arial"/>
          <w:sz w:val="21"/>
        </w:rPr>
      </w:pPr>
      <w:r>
        <w:rPr>
          <w:rFonts w:cs="Arial" w:hint="eastAsia"/>
          <w:sz w:val="21"/>
        </w:rPr>
        <w:t>结构设计材料及工艺见下表：</w:t>
      </w:r>
    </w:p>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620"/>
        <w:gridCol w:w="2274"/>
        <w:gridCol w:w="1342"/>
        <w:gridCol w:w="2697"/>
      </w:tblGrid>
      <w:tr w:rsidR="00AD37A1">
        <w:tc>
          <w:tcPr>
            <w:tcW w:w="828" w:type="dxa"/>
            <w:tcBorders>
              <w:top w:val="single" w:sz="4" w:space="0" w:color="auto"/>
              <w:left w:val="single" w:sz="4" w:space="0" w:color="auto"/>
              <w:bottom w:val="single" w:sz="4" w:space="0" w:color="auto"/>
              <w:right w:val="single" w:sz="4" w:space="0" w:color="auto"/>
            </w:tcBorders>
          </w:tcPr>
          <w:p w:rsidR="00AD37A1" w:rsidRDefault="001819F6">
            <w:pPr>
              <w:widowControl/>
              <w:spacing w:line="360" w:lineRule="auto"/>
              <w:jc w:val="center"/>
              <w:rPr>
                <w:rFonts w:ascii="宋体" w:hAnsi="宋体" w:cs="宋体"/>
                <w:b/>
                <w:kern w:val="0"/>
              </w:rPr>
            </w:pPr>
            <w:r>
              <w:rPr>
                <w:rFonts w:cs="宋体"/>
                <w:b/>
                <w:kern w:val="0"/>
              </w:rPr>
              <w:t>序号</w:t>
            </w:r>
          </w:p>
        </w:tc>
        <w:tc>
          <w:tcPr>
            <w:tcW w:w="1620" w:type="dxa"/>
            <w:tcBorders>
              <w:top w:val="single" w:sz="4" w:space="0" w:color="auto"/>
              <w:left w:val="single" w:sz="4" w:space="0" w:color="auto"/>
              <w:bottom w:val="single" w:sz="4" w:space="0" w:color="auto"/>
              <w:right w:val="single" w:sz="4" w:space="0" w:color="auto"/>
            </w:tcBorders>
          </w:tcPr>
          <w:p w:rsidR="00AD37A1" w:rsidRDefault="001819F6">
            <w:pPr>
              <w:widowControl/>
              <w:spacing w:line="360" w:lineRule="auto"/>
              <w:jc w:val="center"/>
              <w:rPr>
                <w:rFonts w:ascii="宋体" w:hAnsi="宋体" w:cs="宋体"/>
                <w:b/>
                <w:kern w:val="0"/>
              </w:rPr>
            </w:pPr>
            <w:r>
              <w:rPr>
                <w:rFonts w:cs="宋体"/>
                <w:b/>
                <w:kern w:val="0"/>
              </w:rPr>
              <w:t>名</w:t>
            </w:r>
            <w:r>
              <w:rPr>
                <w:b/>
                <w:kern w:val="0"/>
              </w:rPr>
              <w:t xml:space="preserve">    </w:t>
            </w:r>
            <w:r>
              <w:rPr>
                <w:rFonts w:cs="宋体"/>
                <w:b/>
                <w:kern w:val="0"/>
              </w:rPr>
              <w:t>称</w:t>
            </w:r>
          </w:p>
        </w:tc>
        <w:tc>
          <w:tcPr>
            <w:tcW w:w="2274" w:type="dxa"/>
            <w:tcBorders>
              <w:top w:val="single" w:sz="4" w:space="0" w:color="auto"/>
              <w:left w:val="single" w:sz="4" w:space="0" w:color="auto"/>
              <w:bottom w:val="single" w:sz="4" w:space="0" w:color="auto"/>
              <w:right w:val="single" w:sz="4" w:space="0" w:color="auto"/>
            </w:tcBorders>
          </w:tcPr>
          <w:p w:rsidR="00AD37A1" w:rsidRDefault="001819F6">
            <w:pPr>
              <w:widowControl/>
              <w:spacing w:line="360" w:lineRule="auto"/>
              <w:jc w:val="center"/>
              <w:rPr>
                <w:rFonts w:ascii="宋体" w:hAnsi="宋体" w:cs="宋体"/>
                <w:b/>
                <w:kern w:val="0"/>
              </w:rPr>
            </w:pPr>
            <w:r>
              <w:rPr>
                <w:rFonts w:cs="宋体"/>
                <w:b/>
                <w:kern w:val="0"/>
              </w:rPr>
              <w:t>材料及规格</w:t>
            </w:r>
          </w:p>
        </w:tc>
        <w:tc>
          <w:tcPr>
            <w:tcW w:w="1342" w:type="dxa"/>
            <w:tcBorders>
              <w:top w:val="single" w:sz="4" w:space="0" w:color="auto"/>
              <w:left w:val="single" w:sz="4" w:space="0" w:color="auto"/>
              <w:bottom w:val="single" w:sz="4" w:space="0" w:color="auto"/>
              <w:right w:val="single" w:sz="4" w:space="0" w:color="auto"/>
            </w:tcBorders>
          </w:tcPr>
          <w:p w:rsidR="00AD37A1" w:rsidRDefault="001819F6">
            <w:pPr>
              <w:widowControl/>
              <w:spacing w:line="360" w:lineRule="auto"/>
              <w:jc w:val="center"/>
              <w:rPr>
                <w:rFonts w:ascii="宋体" w:hAnsi="宋体" w:cs="宋体"/>
                <w:b/>
                <w:kern w:val="0"/>
              </w:rPr>
            </w:pPr>
            <w:r>
              <w:rPr>
                <w:rFonts w:cs="宋体"/>
                <w:b/>
                <w:kern w:val="0"/>
              </w:rPr>
              <w:t>表面处理</w:t>
            </w:r>
          </w:p>
        </w:tc>
        <w:tc>
          <w:tcPr>
            <w:tcW w:w="2697" w:type="dxa"/>
            <w:tcBorders>
              <w:top w:val="single" w:sz="4" w:space="0" w:color="auto"/>
              <w:left w:val="single" w:sz="4" w:space="0" w:color="auto"/>
              <w:bottom w:val="single" w:sz="4" w:space="0" w:color="auto"/>
              <w:right w:val="single" w:sz="4" w:space="0" w:color="auto"/>
            </w:tcBorders>
          </w:tcPr>
          <w:p w:rsidR="00AD37A1" w:rsidRDefault="001819F6">
            <w:pPr>
              <w:widowControl/>
              <w:spacing w:line="360" w:lineRule="auto"/>
              <w:jc w:val="center"/>
              <w:rPr>
                <w:rFonts w:cs="宋体"/>
                <w:b/>
                <w:kern w:val="0"/>
              </w:rPr>
            </w:pPr>
            <w:r>
              <w:rPr>
                <w:rFonts w:cs="宋体"/>
                <w:b/>
                <w:kern w:val="0"/>
              </w:rPr>
              <w:t>加工工艺</w:t>
            </w:r>
          </w:p>
        </w:tc>
      </w:tr>
      <w:tr w:rsidR="00AD37A1">
        <w:tc>
          <w:tcPr>
            <w:tcW w:w="828"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tabs>
                <w:tab w:val="left" w:pos="420"/>
              </w:tabs>
              <w:spacing w:line="360" w:lineRule="auto"/>
              <w:ind w:left="420" w:hanging="420"/>
              <w:jc w:val="center"/>
              <w:rPr>
                <w:kern w:val="0"/>
              </w:rPr>
            </w:pPr>
            <w:r>
              <w:rPr>
                <w:rFonts w:eastAsia="Times New Roman"/>
                <w:kern w:val="0"/>
              </w:rPr>
              <w:t>1</w:t>
            </w:r>
          </w:p>
        </w:tc>
        <w:tc>
          <w:tcPr>
            <w:tcW w:w="1620"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rPr>
                <w:rFonts w:ascii="宋体" w:hAnsi="宋体" w:cs="宋体"/>
                <w:kern w:val="0"/>
              </w:rPr>
            </w:pPr>
            <w:r>
              <w:rPr>
                <w:rFonts w:cs="宋体"/>
                <w:kern w:val="0"/>
              </w:rPr>
              <w:t>机柜内部框架</w:t>
            </w:r>
          </w:p>
        </w:tc>
        <w:tc>
          <w:tcPr>
            <w:tcW w:w="2274"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tabs>
                <w:tab w:val="right" w:pos="2058"/>
              </w:tabs>
              <w:spacing w:line="360" w:lineRule="auto"/>
              <w:jc w:val="center"/>
              <w:rPr>
                <w:rFonts w:ascii="宋体" w:hAnsi="宋体" w:cs="宋体"/>
                <w:kern w:val="0"/>
              </w:rPr>
            </w:pPr>
            <w:r>
              <w:rPr>
                <w:rFonts w:ascii="宋体" w:hAnsi="宋体" w:cs="宋体"/>
                <w:kern w:val="0"/>
              </w:rPr>
              <w:t>不锈钢</w:t>
            </w:r>
            <w:r>
              <w:rPr>
                <w:rFonts w:ascii="宋体" w:hAnsi="宋体" w:cs="宋体"/>
                <w:kern w:val="0"/>
              </w:rPr>
              <w:t xml:space="preserve">  </w:t>
            </w:r>
          </w:p>
        </w:tc>
        <w:tc>
          <w:tcPr>
            <w:tcW w:w="1342"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jc w:val="center"/>
              <w:rPr>
                <w:rFonts w:ascii="宋体" w:hAnsi="宋体" w:cs="宋体"/>
                <w:kern w:val="0"/>
              </w:rPr>
            </w:pPr>
            <w:r>
              <w:rPr>
                <w:rFonts w:ascii="宋体" w:hAnsi="宋体" w:cs="宋体"/>
                <w:kern w:val="0"/>
              </w:rPr>
              <w:t>拉丝</w:t>
            </w:r>
          </w:p>
        </w:tc>
        <w:tc>
          <w:tcPr>
            <w:tcW w:w="2697"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rPr>
                <w:rFonts w:ascii="宋体" w:hAnsi="宋体" w:cs="宋体"/>
                <w:kern w:val="0"/>
              </w:rPr>
            </w:pPr>
            <w:r>
              <w:rPr>
                <w:rFonts w:ascii="宋体" w:hAnsi="宋体" w:cs="宋体"/>
                <w:kern w:val="0"/>
              </w:rPr>
              <w:t>剪板</w:t>
            </w:r>
            <w:r>
              <w:rPr>
                <w:rFonts w:ascii="宋体" w:hAnsi="宋体" w:cs="宋体"/>
                <w:kern w:val="0"/>
              </w:rPr>
              <w:t>→</w:t>
            </w:r>
            <w:r>
              <w:rPr>
                <w:rFonts w:ascii="宋体" w:hAnsi="宋体" w:cs="宋体"/>
                <w:kern w:val="0"/>
              </w:rPr>
              <w:t>冲切</w:t>
            </w:r>
            <w:r>
              <w:rPr>
                <w:rFonts w:ascii="宋体" w:hAnsi="宋体" w:cs="宋体"/>
                <w:kern w:val="0"/>
              </w:rPr>
              <w:t>→</w:t>
            </w:r>
            <w:r>
              <w:rPr>
                <w:rFonts w:ascii="宋体" w:hAnsi="宋体" w:cs="宋体"/>
                <w:kern w:val="0"/>
              </w:rPr>
              <w:t>折弯</w:t>
            </w:r>
            <w:r>
              <w:rPr>
                <w:rFonts w:ascii="宋体" w:hAnsi="宋体" w:cs="宋体"/>
                <w:kern w:val="0"/>
              </w:rPr>
              <w:t>→</w:t>
            </w:r>
            <w:r>
              <w:rPr>
                <w:rFonts w:ascii="宋体" w:hAnsi="宋体" w:cs="宋体"/>
                <w:kern w:val="0"/>
              </w:rPr>
              <w:t>焊接</w:t>
            </w:r>
            <w:r>
              <w:rPr>
                <w:rFonts w:ascii="宋体" w:hAnsi="宋体" w:cs="宋体"/>
                <w:kern w:val="0"/>
              </w:rPr>
              <w:t>→</w:t>
            </w:r>
            <w:r>
              <w:rPr>
                <w:rFonts w:cs="宋体"/>
                <w:kern w:val="0"/>
              </w:rPr>
              <w:t>表面处理</w:t>
            </w:r>
          </w:p>
        </w:tc>
      </w:tr>
      <w:tr w:rsidR="00AD37A1">
        <w:tc>
          <w:tcPr>
            <w:tcW w:w="828"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tabs>
                <w:tab w:val="left" w:pos="420"/>
              </w:tabs>
              <w:spacing w:line="360" w:lineRule="auto"/>
              <w:ind w:left="420" w:hanging="420"/>
              <w:jc w:val="center"/>
              <w:rPr>
                <w:kern w:val="0"/>
              </w:rPr>
            </w:pPr>
            <w:r>
              <w:rPr>
                <w:rFonts w:eastAsia="Times New Roman"/>
                <w:kern w:val="0"/>
              </w:rPr>
              <w:t>2</w:t>
            </w:r>
          </w:p>
        </w:tc>
        <w:tc>
          <w:tcPr>
            <w:tcW w:w="1620"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rPr>
                <w:rFonts w:ascii="宋体" w:hAnsi="宋体" w:cs="宋体"/>
                <w:kern w:val="0"/>
              </w:rPr>
            </w:pPr>
            <w:r>
              <w:rPr>
                <w:rFonts w:cs="宋体"/>
                <w:kern w:val="0"/>
              </w:rPr>
              <w:t>机柜外表面</w:t>
            </w:r>
          </w:p>
        </w:tc>
        <w:tc>
          <w:tcPr>
            <w:tcW w:w="2274"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jc w:val="center"/>
              <w:rPr>
                <w:rFonts w:ascii="宋体" w:hAnsi="宋体" w:cs="宋体"/>
                <w:kern w:val="0"/>
              </w:rPr>
            </w:pPr>
            <w:r>
              <w:rPr>
                <w:rFonts w:ascii="宋体" w:hAnsi="宋体" w:cs="宋体"/>
                <w:kern w:val="0"/>
              </w:rPr>
              <w:t>不锈钢</w:t>
            </w:r>
            <w:r>
              <w:rPr>
                <w:rFonts w:ascii="宋体" w:hAnsi="宋体" w:cs="宋体"/>
                <w:kern w:val="0"/>
              </w:rPr>
              <w:t xml:space="preserve">  </w:t>
            </w:r>
          </w:p>
        </w:tc>
        <w:tc>
          <w:tcPr>
            <w:tcW w:w="1342"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jc w:val="center"/>
              <w:rPr>
                <w:rFonts w:ascii="宋体" w:hAnsi="宋体" w:cs="宋体"/>
                <w:kern w:val="0"/>
              </w:rPr>
            </w:pPr>
            <w:r>
              <w:rPr>
                <w:rFonts w:ascii="宋体" w:hAnsi="宋体" w:cs="宋体"/>
                <w:kern w:val="0"/>
              </w:rPr>
              <w:t>拉丝</w:t>
            </w:r>
          </w:p>
        </w:tc>
        <w:tc>
          <w:tcPr>
            <w:tcW w:w="2697"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rPr>
                <w:rFonts w:ascii="宋体" w:hAnsi="宋体" w:cs="宋体"/>
                <w:kern w:val="0"/>
              </w:rPr>
            </w:pPr>
            <w:r>
              <w:rPr>
                <w:rFonts w:ascii="宋体" w:hAnsi="宋体" w:cs="宋体"/>
                <w:kern w:val="0"/>
              </w:rPr>
              <w:t>剪板</w:t>
            </w:r>
            <w:r>
              <w:rPr>
                <w:rFonts w:ascii="宋体" w:hAnsi="宋体" w:cs="宋体"/>
                <w:kern w:val="0"/>
              </w:rPr>
              <w:t>→</w:t>
            </w:r>
            <w:r>
              <w:rPr>
                <w:rFonts w:ascii="宋体" w:hAnsi="宋体" w:cs="宋体"/>
                <w:kern w:val="0"/>
              </w:rPr>
              <w:t>冲切</w:t>
            </w:r>
            <w:r>
              <w:rPr>
                <w:rFonts w:ascii="宋体" w:hAnsi="宋体" w:cs="宋体"/>
                <w:kern w:val="0"/>
              </w:rPr>
              <w:t>→</w:t>
            </w:r>
            <w:r>
              <w:rPr>
                <w:rFonts w:ascii="宋体" w:hAnsi="宋体" w:cs="宋体"/>
                <w:kern w:val="0"/>
              </w:rPr>
              <w:t>折弯</w:t>
            </w:r>
            <w:r>
              <w:rPr>
                <w:rFonts w:ascii="宋体" w:hAnsi="宋体" w:cs="宋体"/>
                <w:kern w:val="0"/>
              </w:rPr>
              <w:t>→</w:t>
            </w:r>
            <w:r>
              <w:rPr>
                <w:rFonts w:ascii="宋体" w:hAnsi="宋体" w:cs="宋体"/>
                <w:kern w:val="0"/>
              </w:rPr>
              <w:t>焊接</w:t>
            </w:r>
            <w:r>
              <w:rPr>
                <w:rFonts w:ascii="宋体" w:hAnsi="宋体" w:cs="宋体"/>
                <w:kern w:val="0"/>
              </w:rPr>
              <w:t>→</w:t>
            </w:r>
            <w:r>
              <w:rPr>
                <w:rFonts w:cs="宋体"/>
                <w:kern w:val="0"/>
              </w:rPr>
              <w:t>表面处理</w:t>
            </w:r>
          </w:p>
        </w:tc>
      </w:tr>
      <w:tr w:rsidR="00AD37A1">
        <w:tc>
          <w:tcPr>
            <w:tcW w:w="828"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tabs>
                <w:tab w:val="left" w:pos="420"/>
              </w:tabs>
              <w:spacing w:line="360" w:lineRule="auto"/>
              <w:ind w:left="420" w:hanging="420"/>
              <w:jc w:val="center"/>
              <w:rPr>
                <w:kern w:val="0"/>
              </w:rPr>
            </w:pPr>
            <w:r>
              <w:rPr>
                <w:rFonts w:eastAsia="Times New Roman"/>
                <w:kern w:val="0"/>
              </w:rPr>
              <w:t>3</w:t>
            </w:r>
          </w:p>
        </w:tc>
        <w:tc>
          <w:tcPr>
            <w:tcW w:w="1620"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rPr>
                <w:rFonts w:ascii="宋体" w:hAnsi="宋体" w:cs="宋体"/>
                <w:kern w:val="0"/>
              </w:rPr>
            </w:pPr>
            <w:r>
              <w:rPr>
                <w:rFonts w:ascii="宋体" w:hAnsi="宋体" w:cs="宋体"/>
                <w:kern w:val="0"/>
              </w:rPr>
              <w:t>机柜前面板</w:t>
            </w:r>
          </w:p>
        </w:tc>
        <w:tc>
          <w:tcPr>
            <w:tcW w:w="2274"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jc w:val="center"/>
              <w:rPr>
                <w:rFonts w:ascii="宋体" w:hAnsi="宋体" w:cs="宋体"/>
                <w:kern w:val="0"/>
              </w:rPr>
            </w:pPr>
            <w:r>
              <w:rPr>
                <w:rFonts w:ascii="宋体" w:hAnsi="宋体" w:cs="宋体"/>
                <w:kern w:val="0"/>
              </w:rPr>
              <w:t>铝合金</w:t>
            </w:r>
          </w:p>
        </w:tc>
        <w:tc>
          <w:tcPr>
            <w:tcW w:w="1342"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jc w:val="center"/>
              <w:rPr>
                <w:rFonts w:ascii="宋体" w:hAnsi="宋体" w:cs="宋体"/>
                <w:kern w:val="0"/>
              </w:rPr>
            </w:pPr>
            <w:r>
              <w:rPr>
                <w:rFonts w:ascii="宋体" w:hAnsi="宋体" w:cs="宋体"/>
                <w:kern w:val="0"/>
              </w:rPr>
              <w:t>氧化</w:t>
            </w:r>
          </w:p>
        </w:tc>
        <w:tc>
          <w:tcPr>
            <w:tcW w:w="2697" w:type="dxa"/>
            <w:tcBorders>
              <w:top w:val="single" w:sz="4" w:space="0" w:color="auto"/>
              <w:left w:val="single" w:sz="4" w:space="0" w:color="auto"/>
              <w:bottom w:val="single" w:sz="4" w:space="0" w:color="auto"/>
              <w:right w:val="single" w:sz="4" w:space="0" w:color="auto"/>
            </w:tcBorders>
            <w:vAlign w:val="center"/>
          </w:tcPr>
          <w:p w:rsidR="00AD37A1" w:rsidRDefault="001819F6">
            <w:pPr>
              <w:widowControl/>
              <w:spacing w:line="360" w:lineRule="auto"/>
              <w:rPr>
                <w:rFonts w:cs="宋体"/>
                <w:kern w:val="0"/>
              </w:rPr>
            </w:pPr>
            <w:r>
              <w:rPr>
                <w:rFonts w:ascii="宋体" w:hAnsi="宋体" w:cs="宋体"/>
                <w:kern w:val="0"/>
              </w:rPr>
              <w:t>机加工</w:t>
            </w:r>
            <w:r>
              <w:rPr>
                <w:rFonts w:ascii="宋体" w:hAnsi="宋体" w:cs="宋体"/>
                <w:kern w:val="0"/>
              </w:rPr>
              <w:t>→</w:t>
            </w:r>
            <w:r>
              <w:rPr>
                <w:rFonts w:cs="宋体"/>
                <w:kern w:val="0"/>
              </w:rPr>
              <w:t>表面处理</w:t>
            </w:r>
          </w:p>
        </w:tc>
      </w:tr>
    </w:tbl>
    <w:p w:rsidR="00AD37A1" w:rsidRDefault="00AD37A1">
      <w:pPr>
        <w:pStyle w:val="af9"/>
        <w:widowControl/>
        <w:spacing w:before="0" w:after="0"/>
        <w:ind w:firstLine="0"/>
        <w:rPr>
          <w:rFonts w:cs="Arial"/>
          <w:sz w:val="21"/>
        </w:rPr>
      </w:pPr>
    </w:p>
    <w:p w:rsidR="00AD37A1" w:rsidRDefault="001819F6">
      <w:pPr>
        <w:pStyle w:val="aff7"/>
        <w:widowControl/>
        <w:tabs>
          <w:tab w:val="clear" w:pos="630"/>
        </w:tabs>
        <w:rPr>
          <w:sz w:val="21"/>
        </w:rPr>
      </w:pPr>
      <w:bookmarkStart w:id="25" w:name="_Toc320790028"/>
      <w:bookmarkStart w:id="26" w:name="_Toc8637"/>
      <w:r>
        <w:rPr>
          <w:rFonts w:hint="eastAsia"/>
          <w:sz w:val="21"/>
        </w:rPr>
        <w:t>结构设计材料及工艺表</w:t>
      </w:r>
      <w:bookmarkEnd w:id="25"/>
      <w:bookmarkEnd w:id="26"/>
    </w:p>
    <w:p w:rsidR="00AD37A1" w:rsidRDefault="001819F6">
      <w:pPr>
        <w:pStyle w:val="2"/>
        <w:tabs>
          <w:tab w:val="clear" w:pos="576"/>
        </w:tabs>
      </w:pPr>
      <w:bookmarkStart w:id="27" w:name="_Toc36048712"/>
      <w:r>
        <w:rPr>
          <w:rFonts w:hint="eastAsia"/>
        </w:rPr>
        <w:t>2.</w:t>
      </w:r>
      <w:r>
        <w:rPr>
          <w:rFonts w:ascii="Arial" w:eastAsia="黑体" w:hAnsi="Arial" w:hint="eastAsia"/>
          <w:bCs/>
          <w:kern w:val="2"/>
          <w:sz w:val="24"/>
        </w:rPr>
        <w:t>5</w:t>
      </w:r>
      <w:r>
        <w:rPr>
          <w:rFonts w:ascii="Arial" w:eastAsia="黑体" w:hAnsi="Arial" w:hint="eastAsia"/>
          <w:bCs/>
          <w:kern w:val="2"/>
          <w:sz w:val="24"/>
        </w:rPr>
        <w:t>整机功能</w:t>
      </w:r>
      <w:bookmarkEnd w:id="27"/>
    </w:p>
    <w:bookmarkEnd w:id="17"/>
    <w:bookmarkEnd w:id="18"/>
    <w:p w:rsidR="00AD37A1" w:rsidRDefault="001819F6">
      <w:pPr>
        <w:pStyle w:val="af9"/>
        <w:spacing w:before="0" w:after="0"/>
        <w:rPr>
          <w:color w:val="000000"/>
        </w:rPr>
      </w:pPr>
      <w:r>
        <w:rPr>
          <w:rFonts w:hint="eastAsia"/>
          <w:color w:val="000000"/>
          <w:sz w:val="21"/>
          <w:szCs w:val="21"/>
        </w:rPr>
        <w:t>乘客在安检前，在安检口通过设备读取有效票证的方式和人脸识别功能，进行人、证、票信息的核对，核对成功后，可正常通过；若核对不成功，提供语音、灯光警示。</w:t>
      </w:r>
    </w:p>
    <w:p w:rsidR="00AD37A1" w:rsidRDefault="001819F6">
      <w:pPr>
        <w:pStyle w:val="2"/>
        <w:tabs>
          <w:tab w:val="clear" w:pos="576"/>
        </w:tabs>
        <w:rPr>
          <w:rFonts w:ascii="Arial" w:eastAsia="黑体" w:hAnsi="Arial"/>
          <w:bCs/>
          <w:kern w:val="2"/>
          <w:sz w:val="24"/>
        </w:rPr>
      </w:pPr>
      <w:bookmarkStart w:id="28" w:name="_Toc36048713"/>
      <w:bookmarkStart w:id="29" w:name="_Toc140228759"/>
      <w:r>
        <w:rPr>
          <w:rFonts w:ascii="Arial" w:eastAsia="黑体" w:hAnsi="Arial" w:hint="eastAsia"/>
          <w:bCs/>
          <w:kern w:val="2"/>
          <w:sz w:val="24"/>
        </w:rPr>
        <w:t>2.6</w:t>
      </w:r>
      <w:r>
        <w:rPr>
          <w:rFonts w:ascii="Arial" w:eastAsia="黑体" w:hAnsi="Arial" w:hint="eastAsia"/>
          <w:bCs/>
          <w:kern w:val="2"/>
          <w:sz w:val="24"/>
        </w:rPr>
        <w:t>配置清单</w:t>
      </w:r>
      <w:bookmarkEnd w:id="28"/>
    </w:p>
    <w:p w:rsidR="00AD37A1" w:rsidRDefault="001819F6">
      <w:pPr>
        <w:pStyle w:val="af9"/>
        <w:rPr>
          <w:sz w:val="21"/>
        </w:rPr>
      </w:pPr>
      <w:r>
        <w:rPr>
          <w:rFonts w:hint="eastAsia"/>
          <w:sz w:val="21"/>
        </w:rPr>
        <w:t>机场自助安检闸机（单台）设备整机配置清单如下表所示：</w:t>
      </w:r>
    </w:p>
    <w:tbl>
      <w:tblPr>
        <w:tblW w:w="9140" w:type="dxa"/>
        <w:jc w:val="center"/>
        <w:tblLayout w:type="fixed"/>
        <w:tblLook w:val="04A0" w:firstRow="1" w:lastRow="0" w:firstColumn="1" w:lastColumn="0" w:noHBand="0" w:noVBand="1"/>
      </w:tblPr>
      <w:tblGrid>
        <w:gridCol w:w="811"/>
        <w:gridCol w:w="2076"/>
        <w:gridCol w:w="2790"/>
        <w:gridCol w:w="890"/>
        <w:gridCol w:w="878"/>
        <w:gridCol w:w="1695"/>
      </w:tblGrid>
      <w:tr w:rsidR="00AD37A1">
        <w:trPr>
          <w:cantSplit/>
          <w:trHeight w:val="605"/>
          <w:tblHeader/>
          <w:jc w:val="center"/>
        </w:trPr>
        <w:tc>
          <w:tcPr>
            <w:tcW w:w="811" w:type="dxa"/>
            <w:tcBorders>
              <w:top w:val="single" w:sz="8" w:space="0" w:color="auto"/>
              <w:left w:val="single" w:sz="8" w:space="0" w:color="auto"/>
              <w:bottom w:val="single" w:sz="8" w:space="0" w:color="000000"/>
              <w:right w:val="single" w:sz="4" w:space="0" w:color="auto"/>
            </w:tcBorders>
            <w:vAlign w:val="center"/>
          </w:tcPr>
          <w:p w:rsidR="00AD37A1" w:rsidRDefault="001819F6">
            <w:pPr>
              <w:pStyle w:val="af9"/>
              <w:spacing w:line="240" w:lineRule="auto"/>
              <w:ind w:firstLine="0"/>
              <w:jc w:val="center"/>
              <w:rPr>
                <w:sz w:val="21"/>
              </w:rPr>
            </w:pPr>
            <w:r>
              <w:rPr>
                <w:sz w:val="21"/>
              </w:rPr>
              <w:t>序号</w:t>
            </w:r>
          </w:p>
        </w:tc>
        <w:tc>
          <w:tcPr>
            <w:tcW w:w="2076" w:type="dxa"/>
            <w:tcBorders>
              <w:top w:val="single" w:sz="8" w:space="0" w:color="auto"/>
              <w:left w:val="single" w:sz="4" w:space="0" w:color="auto"/>
              <w:bottom w:val="single" w:sz="8" w:space="0" w:color="000000"/>
              <w:right w:val="single" w:sz="4" w:space="0" w:color="auto"/>
            </w:tcBorders>
            <w:vAlign w:val="center"/>
          </w:tcPr>
          <w:p w:rsidR="00AD37A1" w:rsidRDefault="001819F6">
            <w:pPr>
              <w:pStyle w:val="af9"/>
              <w:spacing w:line="240" w:lineRule="auto"/>
              <w:rPr>
                <w:sz w:val="21"/>
              </w:rPr>
            </w:pPr>
            <w:r>
              <w:rPr>
                <w:sz w:val="21"/>
              </w:rPr>
              <w:t>模块名称</w:t>
            </w:r>
          </w:p>
        </w:tc>
        <w:tc>
          <w:tcPr>
            <w:tcW w:w="2790" w:type="dxa"/>
            <w:tcBorders>
              <w:top w:val="single" w:sz="8" w:space="0" w:color="auto"/>
              <w:left w:val="single" w:sz="4" w:space="0" w:color="auto"/>
              <w:bottom w:val="single" w:sz="8" w:space="0" w:color="000000"/>
              <w:right w:val="single" w:sz="4" w:space="0" w:color="auto"/>
            </w:tcBorders>
            <w:vAlign w:val="center"/>
          </w:tcPr>
          <w:p w:rsidR="00AD37A1" w:rsidRDefault="001819F6">
            <w:pPr>
              <w:pStyle w:val="af9"/>
              <w:spacing w:line="240" w:lineRule="auto"/>
              <w:rPr>
                <w:sz w:val="21"/>
              </w:rPr>
            </w:pPr>
            <w:r>
              <w:rPr>
                <w:sz w:val="21"/>
              </w:rPr>
              <w:t>零部件名称</w:t>
            </w:r>
          </w:p>
        </w:tc>
        <w:tc>
          <w:tcPr>
            <w:tcW w:w="890" w:type="dxa"/>
            <w:tcBorders>
              <w:top w:val="single" w:sz="8" w:space="0" w:color="auto"/>
              <w:left w:val="single" w:sz="4" w:space="0" w:color="auto"/>
              <w:bottom w:val="single" w:sz="8" w:space="0" w:color="000000"/>
              <w:right w:val="single" w:sz="4" w:space="0" w:color="auto"/>
            </w:tcBorders>
            <w:vAlign w:val="center"/>
          </w:tcPr>
          <w:p w:rsidR="00AD37A1" w:rsidRDefault="001819F6">
            <w:pPr>
              <w:pStyle w:val="af9"/>
              <w:spacing w:line="240" w:lineRule="auto"/>
              <w:ind w:firstLine="0"/>
              <w:rPr>
                <w:sz w:val="21"/>
              </w:rPr>
            </w:pPr>
            <w:r>
              <w:rPr>
                <w:sz w:val="21"/>
              </w:rPr>
              <w:t>单位</w:t>
            </w:r>
          </w:p>
        </w:tc>
        <w:tc>
          <w:tcPr>
            <w:tcW w:w="878" w:type="dxa"/>
            <w:tcBorders>
              <w:top w:val="single" w:sz="8" w:space="0" w:color="auto"/>
              <w:left w:val="nil"/>
              <w:bottom w:val="single" w:sz="4" w:space="0" w:color="auto"/>
              <w:right w:val="single" w:sz="8" w:space="0" w:color="000000"/>
            </w:tcBorders>
            <w:vAlign w:val="center"/>
          </w:tcPr>
          <w:p w:rsidR="00AD37A1" w:rsidRDefault="001819F6">
            <w:pPr>
              <w:pStyle w:val="af9"/>
              <w:spacing w:line="240" w:lineRule="auto"/>
              <w:ind w:firstLine="0"/>
              <w:rPr>
                <w:sz w:val="21"/>
              </w:rPr>
            </w:pPr>
            <w:r>
              <w:rPr>
                <w:sz w:val="21"/>
              </w:rPr>
              <w:t>数量</w:t>
            </w:r>
          </w:p>
        </w:tc>
        <w:tc>
          <w:tcPr>
            <w:tcW w:w="1695" w:type="dxa"/>
            <w:tcBorders>
              <w:top w:val="single" w:sz="8" w:space="0" w:color="auto"/>
              <w:left w:val="nil"/>
              <w:bottom w:val="single" w:sz="4" w:space="0" w:color="auto"/>
              <w:right w:val="single" w:sz="8" w:space="0" w:color="000000"/>
            </w:tcBorders>
          </w:tcPr>
          <w:p w:rsidR="00AD37A1" w:rsidRDefault="001819F6">
            <w:pPr>
              <w:pStyle w:val="af9"/>
              <w:spacing w:line="240" w:lineRule="auto"/>
              <w:rPr>
                <w:sz w:val="21"/>
              </w:rPr>
            </w:pPr>
            <w:r>
              <w:rPr>
                <w:sz w:val="21"/>
              </w:rPr>
              <w:t>备注</w:t>
            </w:r>
          </w:p>
        </w:tc>
      </w:tr>
      <w:tr w:rsidR="00AD37A1">
        <w:trPr>
          <w:trHeight w:val="508"/>
          <w:jc w:val="center"/>
        </w:trPr>
        <w:tc>
          <w:tcPr>
            <w:tcW w:w="811" w:type="dxa"/>
            <w:tcBorders>
              <w:top w:val="nil"/>
              <w:left w:val="single" w:sz="8" w:space="0" w:color="auto"/>
              <w:bottom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1</w:t>
            </w:r>
          </w:p>
        </w:tc>
        <w:tc>
          <w:tcPr>
            <w:tcW w:w="2076" w:type="dxa"/>
            <w:tcBorders>
              <w:left w:val="single" w:sz="4" w:space="0" w:color="auto"/>
              <w:bottom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主控单元</w:t>
            </w:r>
          </w:p>
        </w:tc>
        <w:tc>
          <w:tcPr>
            <w:tcW w:w="2790" w:type="dxa"/>
            <w:tcBorders>
              <w:top w:val="nil"/>
              <w:left w:val="nil"/>
              <w:bottom w:val="single" w:sz="4" w:space="0" w:color="auto"/>
              <w:right w:val="single" w:sz="4" w:space="0" w:color="auto"/>
            </w:tcBorders>
          </w:tcPr>
          <w:p w:rsidR="00AD37A1" w:rsidRDefault="001819F6">
            <w:pPr>
              <w:pStyle w:val="af9"/>
              <w:spacing w:line="240" w:lineRule="auto"/>
              <w:ind w:firstLineChars="200"/>
              <w:rPr>
                <w:sz w:val="21"/>
              </w:rPr>
            </w:pPr>
            <w:r>
              <w:rPr>
                <w:sz w:val="21"/>
              </w:rPr>
              <w:t>工控机</w:t>
            </w:r>
          </w:p>
        </w:tc>
        <w:tc>
          <w:tcPr>
            <w:tcW w:w="890" w:type="dxa"/>
            <w:tcBorders>
              <w:top w:val="nil"/>
              <w:left w:val="nil"/>
              <w:bottom w:val="single" w:sz="4" w:space="0" w:color="auto"/>
              <w:right w:val="single" w:sz="4" w:space="0" w:color="auto"/>
            </w:tcBorders>
          </w:tcPr>
          <w:p w:rsidR="00AD37A1" w:rsidRDefault="001819F6">
            <w:pPr>
              <w:pStyle w:val="af9"/>
              <w:spacing w:line="240" w:lineRule="auto"/>
              <w:rPr>
                <w:sz w:val="21"/>
              </w:rPr>
            </w:pPr>
            <w:r>
              <w:rPr>
                <w:sz w:val="21"/>
              </w:rPr>
              <w:t>台</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523"/>
          <w:jc w:val="center"/>
        </w:trPr>
        <w:tc>
          <w:tcPr>
            <w:tcW w:w="811" w:type="dxa"/>
            <w:vMerge w:val="restart"/>
            <w:tcBorders>
              <w:top w:val="nil"/>
              <w:left w:val="single" w:sz="8" w:space="0" w:color="auto"/>
              <w:right w:val="single" w:sz="4" w:space="0" w:color="auto"/>
            </w:tcBorders>
            <w:vAlign w:val="center"/>
          </w:tcPr>
          <w:p w:rsidR="00AD37A1" w:rsidRDefault="001819F6">
            <w:pPr>
              <w:pStyle w:val="af9"/>
              <w:spacing w:line="240" w:lineRule="auto"/>
              <w:ind w:firstLine="0"/>
              <w:jc w:val="center"/>
              <w:rPr>
                <w:sz w:val="21"/>
              </w:rPr>
            </w:pPr>
            <w:r>
              <w:rPr>
                <w:sz w:val="21"/>
              </w:rPr>
              <w:t>2</w:t>
            </w:r>
          </w:p>
        </w:tc>
        <w:tc>
          <w:tcPr>
            <w:tcW w:w="2076" w:type="dxa"/>
            <w:vMerge w:val="restart"/>
            <w:tcBorders>
              <w:top w:val="nil"/>
              <w:left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识别认证单元</w:t>
            </w: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ind w:firstLineChars="200"/>
              <w:rPr>
                <w:sz w:val="21"/>
              </w:rPr>
            </w:pPr>
            <w:r>
              <w:rPr>
                <w:sz w:val="21"/>
              </w:rPr>
              <w:t>摄像头</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ind w:firstLine="0"/>
              <w:rPr>
                <w:sz w:val="21"/>
              </w:rPr>
            </w:pPr>
          </w:p>
        </w:tc>
      </w:tr>
      <w:tr w:rsidR="00AD37A1">
        <w:trPr>
          <w:trHeight w:val="523"/>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ind w:firstLineChars="200"/>
              <w:rPr>
                <w:sz w:val="21"/>
              </w:rPr>
            </w:pPr>
            <w:r>
              <w:rPr>
                <w:sz w:val="21"/>
              </w:rPr>
              <w:t>护照模块</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1819F6">
            <w:pPr>
              <w:pStyle w:val="af9"/>
              <w:spacing w:line="240" w:lineRule="auto"/>
              <w:ind w:firstLine="0"/>
              <w:jc w:val="center"/>
              <w:rPr>
                <w:sz w:val="21"/>
              </w:rPr>
            </w:pPr>
            <w:r>
              <w:rPr>
                <w:sz w:val="21"/>
              </w:rPr>
              <w:t>含身份证</w:t>
            </w:r>
          </w:p>
        </w:tc>
      </w:tr>
      <w:tr w:rsidR="00AD37A1">
        <w:trPr>
          <w:trHeight w:val="292"/>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二维码模块</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1819F6">
            <w:pPr>
              <w:pStyle w:val="af9"/>
              <w:spacing w:line="240" w:lineRule="auto"/>
              <w:rPr>
                <w:sz w:val="21"/>
              </w:rPr>
            </w:pPr>
            <w:r>
              <w:rPr>
                <w:sz w:val="21"/>
              </w:rPr>
              <w:t>可选</w:t>
            </w:r>
          </w:p>
        </w:tc>
      </w:tr>
      <w:tr w:rsidR="00AD37A1">
        <w:trPr>
          <w:trHeight w:val="292"/>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指纹模块</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1819F6">
            <w:pPr>
              <w:pStyle w:val="af9"/>
              <w:spacing w:line="240" w:lineRule="auto"/>
              <w:rPr>
                <w:sz w:val="21"/>
              </w:rPr>
            </w:pPr>
            <w:r>
              <w:rPr>
                <w:sz w:val="21"/>
              </w:rPr>
              <w:t>预留</w:t>
            </w:r>
          </w:p>
        </w:tc>
      </w:tr>
      <w:tr w:rsidR="00AD37A1">
        <w:trPr>
          <w:trHeight w:val="292"/>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工作证读卡器</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1819F6">
            <w:pPr>
              <w:pStyle w:val="af9"/>
              <w:spacing w:line="240" w:lineRule="auto"/>
              <w:rPr>
                <w:sz w:val="21"/>
              </w:rPr>
            </w:pPr>
            <w:r>
              <w:rPr>
                <w:sz w:val="21"/>
              </w:rPr>
              <w:t>可选</w:t>
            </w:r>
          </w:p>
        </w:tc>
      </w:tr>
      <w:tr w:rsidR="00AD37A1">
        <w:trPr>
          <w:trHeight w:val="292"/>
          <w:jc w:val="center"/>
        </w:trPr>
        <w:tc>
          <w:tcPr>
            <w:tcW w:w="811" w:type="dxa"/>
            <w:tcBorders>
              <w:top w:val="nil"/>
              <w:left w:val="single" w:sz="8" w:space="0" w:color="auto"/>
              <w:bottom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3</w:t>
            </w:r>
          </w:p>
        </w:tc>
        <w:tc>
          <w:tcPr>
            <w:tcW w:w="2076" w:type="dxa"/>
            <w:tcBorders>
              <w:top w:val="nil"/>
              <w:left w:val="single" w:sz="4" w:space="0" w:color="auto"/>
              <w:bottom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机芯模块</w:t>
            </w: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A</w:t>
            </w:r>
            <w:r>
              <w:rPr>
                <w:sz w:val="21"/>
              </w:rPr>
              <w:t>、</w:t>
            </w:r>
            <w:r>
              <w:rPr>
                <w:sz w:val="21"/>
              </w:rPr>
              <w:t>B</w:t>
            </w:r>
            <w:r>
              <w:rPr>
                <w:sz w:val="21"/>
              </w:rPr>
              <w:t>拍打门</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套</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1819F6">
            <w:pPr>
              <w:pStyle w:val="af9"/>
              <w:spacing w:line="240" w:lineRule="auto"/>
              <w:ind w:firstLine="0"/>
              <w:jc w:val="left"/>
              <w:rPr>
                <w:sz w:val="21"/>
              </w:rPr>
            </w:pPr>
            <w:r>
              <w:rPr>
                <w:sz w:val="21"/>
              </w:rPr>
              <w:t>2</w:t>
            </w:r>
            <w:r>
              <w:rPr>
                <w:sz w:val="21"/>
              </w:rPr>
              <w:t>套门体机芯</w:t>
            </w:r>
          </w:p>
        </w:tc>
      </w:tr>
      <w:tr w:rsidR="00AD37A1">
        <w:trPr>
          <w:trHeight w:val="292"/>
          <w:jc w:val="center"/>
        </w:trPr>
        <w:tc>
          <w:tcPr>
            <w:tcW w:w="811" w:type="dxa"/>
            <w:tcBorders>
              <w:top w:val="nil"/>
              <w:left w:val="single" w:sz="8" w:space="0" w:color="auto"/>
              <w:bottom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4</w:t>
            </w:r>
          </w:p>
        </w:tc>
        <w:tc>
          <w:tcPr>
            <w:tcW w:w="2076" w:type="dxa"/>
            <w:tcBorders>
              <w:top w:val="nil"/>
              <w:left w:val="single" w:sz="4" w:space="0" w:color="auto"/>
              <w:bottom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电源</w:t>
            </w: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电源模块</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492"/>
          <w:jc w:val="center"/>
        </w:trPr>
        <w:tc>
          <w:tcPr>
            <w:tcW w:w="811" w:type="dxa"/>
            <w:vMerge w:val="restart"/>
            <w:tcBorders>
              <w:top w:val="nil"/>
              <w:left w:val="single" w:sz="8" w:space="0" w:color="auto"/>
              <w:right w:val="single" w:sz="4" w:space="0" w:color="auto"/>
            </w:tcBorders>
            <w:vAlign w:val="center"/>
          </w:tcPr>
          <w:p w:rsidR="00AD37A1" w:rsidRDefault="001819F6">
            <w:pPr>
              <w:pStyle w:val="af9"/>
              <w:spacing w:line="240" w:lineRule="auto"/>
              <w:ind w:firstLine="0"/>
              <w:jc w:val="center"/>
              <w:rPr>
                <w:sz w:val="21"/>
              </w:rPr>
            </w:pPr>
            <w:r>
              <w:rPr>
                <w:sz w:val="21"/>
              </w:rPr>
              <w:t>4</w:t>
            </w:r>
          </w:p>
        </w:tc>
        <w:tc>
          <w:tcPr>
            <w:tcW w:w="2076" w:type="dxa"/>
            <w:vMerge w:val="restart"/>
            <w:tcBorders>
              <w:top w:val="nil"/>
              <w:left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乘客信息单元</w:t>
            </w: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乘客显示器</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492"/>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人脸识别显示器</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492"/>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触摸后台显示器</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492"/>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凭条打印机</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492"/>
          <w:jc w:val="center"/>
        </w:trPr>
        <w:tc>
          <w:tcPr>
            <w:tcW w:w="811" w:type="dxa"/>
            <w:vMerge/>
            <w:tcBorders>
              <w:left w:val="single" w:sz="8"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bottom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功放、喇叭</w:t>
            </w:r>
          </w:p>
        </w:tc>
        <w:tc>
          <w:tcPr>
            <w:tcW w:w="890"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套</w:t>
            </w:r>
          </w:p>
        </w:tc>
        <w:tc>
          <w:tcPr>
            <w:tcW w:w="878" w:type="dxa"/>
            <w:tcBorders>
              <w:top w:val="nil"/>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nil"/>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508"/>
          <w:jc w:val="center"/>
        </w:trPr>
        <w:tc>
          <w:tcPr>
            <w:tcW w:w="811" w:type="dxa"/>
            <w:vMerge w:val="restart"/>
            <w:tcBorders>
              <w:top w:val="single" w:sz="4" w:space="0" w:color="auto"/>
              <w:left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5</w:t>
            </w:r>
          </w:p>
        </w:tc>
        <w:tc>
          <w:tcPr>
            <w:tcW w:w="2076" w:type="dxa"/>
            <w:vMerge w:val="restart"/>
            <w:tcBorders>
              <w:left w:val="single" w:sz="4" w:space="0" w:color="auto"/>
              <w:right w:val="single" w:sz="4" w:space="0" w:color="auto"/>
            </w:tcBorders>
            <w:vAlign w:val="center"/>
          </w:tcPr>
          <w:p w:rsidR="00AD37A1" w:rsidRDefault="001819F6">
            <w:pPr>
              <w:pStyle w:val="af9"/>
              <w:spacing w:line="240" w:lineRule="auto"/>
              <w:ind w:firstLine="0"/>
              <w:jc w:val="center"/>
              <w:rPr>
                <w:sz w:val="21"/>
              </w:rPr>
            </w:pPr>
            <w:r>
              <w:rPr>
                <w:sz w:val="21"/>
              </w:rPr>
              <w:t>其他</w:t>
            </w:r>
          </w:p>
        </w:tc>
        <w:tc>
          <w:tcPr>
            <w:tcW w:w="2790"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I/O</w:t>
            </w:r>
            <w:r>
              <w:rPr>
                <w:sz w:val="21"/>
              </w:rPr>
              <w:t>控制板</w:t>
            </w:r>
          </w:p>
        </w:tc>
        <w:tc>
          <w:tcPr>
            <w:tcW w:w="890"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single" w:sz="4" w:space="0" w:color="auto"/>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508"/>
          <w:jc w:val="center"/>
        </w:trPr>
        <w:tc>
          <w:tcPr>
            <w:tcW w:w="811" w:type="dxa"/>
            <w:vMerge/>
            <w:tcBorders>
              <w:top w:val="single" w:sz="4" w:space="0" w:color="auto"/>
              <w:left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警示灯板</w:t>
            </w:r>
          </w:p>
        </w:tc>
        <w:tc>
          <w:tcPr>
            <w:tcW w:w="890"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个</w:t>
            </w:r>
          </w:p>
        </w:tc>
        <w:tc>
          <w:tcPr>
            <w:tcW w:w="878"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1</w:t>
            </w:r>
          </w:p>
        </w:tc>
        <w:tc>
          <w:tcPr>
            <w:tcW w:w="1695" w:type="dxa"/>
            <w:tcBorders>
              <w:top w:val="single" w:sz="4" w:space="0" w:color="auto"/>
              <w:left w:val="nil"/>
              <w:bottom w:val="single" w:sz="4" w:space="0" w:color="auto"/>
              <w:right w:val="single" w:sz="4" w:space="0" w:color="auto"/>
            </w:tcBorders>
          </w:tcPr>
          <w:p w:rsidR="00AD37A1" w:rsidRDefault="00AD37A1">
            <w:pPr>
              <w:pStyle w:val="af9"/>
              <w:spacing w:line="240" w:lineRule="auto"/>
              <w:rPr>
                <w:sz w:val="21"/>
              </w:rPr>
            </w:pPr>
          </w:p>
        </w:tc>
      </w:tr>
      <w:tr w:rsidR="00AD37A1">
        <w:trPr>
          <w:trHeight w:val="508"/>
          <w:jc w:val="center"/>
        </w:trPr>
        <w:tc>
          <w:tcPr>
            <w:tcW w:w="811" w:type="dxa"/>
            <w:vMerge/>
            <w:tcBorders>
              <w:top w:val="single" w:sz="4" w:space="0" w:color="auto"/>
              <w:left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790"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维修门</w:t>
            </w:r>
            <w:r>
              <w:rPr>
                <w:sz w:val="21"/>
              </w:rPr>
              <w:t>\</w:t>
            </w:r>
            <w:r>
              <w:rPr>
                <w:sz w:val="21"/>
              </w:rPr>
              <w:t>维护面板</w:t>
            </w:r>
          </w:p>
        </w:tc>
        <w:tc>
          <w:tcPr>
            <w:tcW w:w="890"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组</w:t>
            </w:r>
          </w:p>
        </w:tc>
        <w:tc>
          <w:tcPr>
            <w:tcW w:w="878" w:type="dxa"/>
            <w:tcBorders>
              <w:top w:val="single" w:sz="4" w:space="0" w:color="auto"/>
              <w:left w:val="nil"/>
              <w:bottom w:val="single" w:sz="4" w:space="0" w:color="auto"/>
              <w:right w:val="single" w:sz="4" w:space="0" w:color="auto"/>
            </w:tcBorders>
            <w:vAlign w:val="center"/>
          </w:tcPr>
          <w:p w:rsidR="00AD37A1" w:rsidRDefault="001819F6">
            <w:pPr>
              <w:pStyle w:val="af9"/>
              <w:spacing w:line="240" w:lineRule="auto"/>
              <w:rPr>
                <w:sz w:val="21"/>
              </w:rPr>
            </w:pPr>
            <w:r>
              <w:rPr>
                <w:sz w:val="21"/>
              </w:rPr>
              <w:t>4</w:t>
            </w:r>
          </w:p>
        </w:tc>
        <w:tc>
          <w:tcPr>
            <w:tcW w:w="1695" w:type="dxa"/>
            <w:tcBorders>
              <w:top w:val="single" w:sz="4" w:space="0" w:color="auto"/>
              <w:left w:val="nil"/>
              <w:bottom w:val="single" w:sz="4" w:space="0" w:color="auto"/>
              <w:right w:val="single" w:sz="4" w:space="0" w:color="auto"/>
            </w:tcBorders>
          </w:tcPr>
          <w:p w:rsidR="00AD37A1" w:rsidRDefault="00AD37A1">
            <w:pPr>
              <w:pStyle w:val="af9"/>
              <w:spacing w:line="240" w:lineRule="auto"/>
              <w:rPr>
                <w:sz w:val="21"/>
              </w:rPr>
            </w:pPr>
          </w:p>
        </w:tc>
      </w:tr>
      <w:tr w:rsidR="00AD37A1" w:rsidTr="00F40885">
        <w:trPr>
          <w:trHeight w:val="508"/>
          <w:jc w:val="center"/>
        </w:trPr>
        <w:tc>
          <w:tcPr>
            <w:tcW w:w="811" w:type="dxa"/>
            <w:vMerge/>
            <w:tcBorders>
              <w:left w:val="single" w:sz="4" w:space="0" w:color="auto"/>
              <w:right w:val="single" w:sz="4" w:space="0" w:color="auto"/>
            </w:tcBorders>
            <w:vAlign w:val="center"/>
          </w:tcPr>
          <w:p w:rsidR="00AD37A1" w:rsidRDefault="00AD37A1">
            <w:pPr>
              <w:pStyle w:val="af9"/>
              <w:spacing w:line="240" w:lineRule="auto"/>
              <w:ind w:firstLine="0"/>
              <w:jc w:val="center"/>
              <w:rPr>
                <w:sz w:val="21"/>
              </w:rPr>
            </w:pPr>
          </w:p>
        </w:tc>
        <w:tc>
          <w:tcPr>
            <w:tcW w:w="2076" w:type="dxa"/>
            <w:vMerge/>
            <w:tcBorders>
              <w:left w:val="single" w:sz="4" w:space="0" w:color="auto"/>
              <w:right w:val="single" w:sz="4" w:space="0" w:color="auto"/>
            </w:tcBorders>
            <w:vAlign w:val="center"/>
          </w:tcPr>
          <w:p w:rsidR="00AD37A1" w:rsidRDefault="00AD37A1">
            <w:pPr>
              <w:pStyle w:val="af9"/>
              <w:spacing w:line="240" w:lineRule="auto"/>
              <w:rPr>
                <w:sz w:val="21"/>
              </w:rPr>
            </w:pPr>
          </w:p>
        </w:tc>
        <w:tc>
          <w:tcPr>
            <w:tcW w:w="2790" w:type="dxa"/>
            <w:tcBorders>
              <w:top w:val="single" w:sz="4" w:space="0" w:color="auto"/>
              <w:left w:val="single" w:sz="4" w:space="0" w:color="auto"/>
              <w:bottom w:val="single" w:sz="4" w:space="0" w:color="auto"/>
              <w:right w:val="single" w:sz="4" w:space="0" w:color="auto"/>
            </w:tcBorders>
            <w:vAlign w:val="center"/>
          </w:tcPr>
          <w:p w:rsidR="00AD37A1" w:rsidRDefault="001819F6">
            <w:pPr>
              <w:pStyle w:val="af9"/>
              <w:spacing w:line="240" w:lineRule="auto"/>
              <w:rPr>
                <w:sz w:val="21"/>
              </w:rPr>
            </w:pPr>
            <w:r>
              <w:rPr>
                <w:sz w:val="21"/>
              </w:rPr>
              <w:t>锁</w:t>
            </w:r>
          </w:p>
        </w:tc>
        <w:tc>
          <w:tcPr>
            <w:tcW w:w="890" w:type="dxa"/>
            <w:tcBorders>
              <w:top w:val="single" w:sz="4" w:space="0" w:color="auto"/>
              <w:left w:val="single" w:sz="4" w:space="0" w:color="auto"/>
              <w:bottom w:val="single" w:sz="4" w:space="0" w:color="auto"/>
              <w:right w:val="single" w:sz="4" w:space="0" w:color="auto"/>
            </w:tcBorders>
            <w:vAlign w:val="center"/>
          </w:tcPr>
          <w:p w:rsidR="00AD37A1" w:rsidRDefault="001819F6">
            <w:pPr>
              <w:pStyle w:val="af9"/>
              <w:spacing w:line="240" w:lineRule="auto"/>
              <w:rPr>
                <w:sz w:val="21"/>
              </w:rPr>
            </w:pPr>
            <w:r>
              <w:rPr>
                <w:sz w:val="21"/>
              </w:rPr>
              <w:t>套</w:t>
            </w:r>
          </w:p>
        </w:tc>
        <w:tc>
          <w:tcPr>
            <w:tcW w:w="878" w:type="dxa"/>
            <w:tcBorders>
              <w:top w:val="single" w:sz="4" w:space="0" w:color="auto"/>
              <w:left w:val="single" w:sz="4" w:space="0" w:color="auto"/>
              <w:bottom w:val="single" w:sz="4" w:space="0" w:color="auto"/>
              <w:right w:val="single" w:sz="4" w:space="0" w:color="auto"/>
            </w:tcBorders>
            <w:vAlign w:val="center"/>
          </w:tcPr>
          <w:p w:rsidR="00AD37A1" w:rsidRDefault="001819F6">
            <w:pPr>
              <w:pStyle w:val="af9"/>
              <w:spacing w:line="240" w:lineRule="auto"/>
              <w:rPr>
                <w:sz w:val="21"/>
              </w:rPr>
            </w:pPr>
            <w:r>
              <w:rPr>
                <w:sz w:val="21"/>
              </w:rPr>
              <w:t>8</w:t>
            </w:r>
          </w:p>
        </w:tc>
        <w:tc>
          <w:tcPr>
            <w:tcW w:w="1695" w:type="dxa"/>
            <w:tcBorders>
              <w:top w:val="single" w:sz="4" w:space="0" w:color="auto"/>
              <w:left w:val="single" w:sz="4" w:space="0" w:color="auto"/>
              <w:bottom w:val="single" w:sz="4" w:space="0" w:color="auto"/>
              <w:right w:val="single" w:sz="4" w:space="0" w:color="auto"/>
            </w:tcBorders>
          </w:tcPr>
          <w:p w:rsidR="00AD37A1" w:rsidRDefault="00AD37A1">
            <w:pPr>
              <w:pStyle w:val="af9"/>
              <w:spacing w:line="240" w:lineRule="auto"/>
              <w:rPr>
                <w:sz w:val="21"/>
              </w:rPr>
            </w:pPr>
          </w:p>
        </w:tc>
      </w:tr>
      <w:tr w:rsidR="00F40885">
        <w:trPr>
          <w:trHeight w:val="508"/>
          <w:jc w:val="center"/>
        </w:trPr>
        <w:tc>
          <w:tcPr>
            <w:tcW w:w="811" w:type="dxa"/>
            <w:tcBorders>
              <w:left w:val="single" w:sz="4" w:space="0" w:color="auto"/>
              <w:bottom w:val="single" w:sz="4" w:space="0" w:color="auto"/>
              <w:right w:val="single" w:sz="4" w:space="0" w:color="auto"/>
            </w:tcBorders>
            <w:vAlign w:val="center"/>
          </w:tcPr>
          <w:p w:rsidR="00F40885" w:rsidRDefault="00F40885">
            <w:pPr>
              <w:pStyle w:val="af9"/>
              <w:spacing w:line="240" w:lineRule="auto"/>
              <w:ind w:firstLine="0"/>
              <w:jc w:val="center"/>
              <w:rPr>
                <w:sz w:val="21"/>
              </w:rPr>
            </w:pPr>
          </w:p>
        </w:tc>
        <w:tc>
          <w:tcPr>
            <w:tcW w:w="2076" w:type="dxa"/>
            <w:tcBorders>
              <w:left w:val="single" w:sz="4" w:space="0" w:color="auto"/>
              <w:bottom w:val="single" w:sz="4" w:space="0" w:color="auto"/>
              <w:right w:val="single" w:sz="4" w:space="0" w:color="auto"/>
            </w:tcBorders>
            <w:vAlign w:val="center"/>
          </w:tcPr>
          <w:p w:rsidR="00F40885" w:rsidRDefault="00F40885">
            <w:pPr>
              <w:pStyle w:val="af9"/>
              <w:spacing w:line="240" w:lineRule="auto"/>
              <w:rPr>
                <w:sz w:val="21"/>
              </w:rPr>
            </w:pPr>
          </w:p>
        </w:tc>
        <w:tc>
          <w:tcPr>
            <w:tcW w:w="2790" w:type="dxa"/>
            <w:tcBorders>
              <w:top w:val="single" w:sz="4" w:space="0" w:color="auto"/>
              <w:left w:val="single" w:sz="4" w:space="0" w:color="auto"/>
              <w:bottom w:val="single" w:sz="4" w:space="0" w:color="auto"/>
              <w:right w:val="single" w:sz="4" w:space="0" w:color="auto"/>
            </w:tcBorders>
            <w:vAlign w:val="center"/>
          </w:tcPr>
          <w:p w:rsidR="00F40885" w:rsidRDefault="00F40885">
            <w:pPr>
              <w:pStyle w:val="af9"/>
              <w:spacing w:line="240" w:lineRule="auto"/>
              <w:rPr>
                <w:sz w:val="21"/>
              </w:rPr>
            </w:pPr>
            <w:r>
              <w:rPr>
                <w:rFonts w:hint="eastAsia"/>
                <w:sz w:val="21"/>
              </w:rPr>
              <w:t>视频防尾随</w:t>
            </w:r>
          </w:p>
        </w:tc>
        <w:tc>
          <w:tcPr>
            <w:tcW w:w="890" w:type="dxa"/>
            <w:tcBorders>
              <w:top w:val="single" w:sz="4" w:space="0" w:color="auto"/>
              <w:left w:val="single" w:sz="4" w:space="0" w:color="auto"/>
              <w:bottom w:val="single" w:sz="4" w:space="0" w:color="auto"/>
              <w:right w:val="single" w:sz="4" w:space="0" w:color="auto"/>
            </w:tcBorders>
            <w:vAlign w:val="center"/>
          </w:tcPr>
          <w:p w:rsidR="00F40885" w:rsidRDefault="00F40885">
            <w:pPr>
              <w:pStyle w:val="af9"/>
              <w:spacing w:line="240" w:lineRule="auto"/>
              <w:rPr>
                <w:sz w:val="21"/>
              </w:rPr>
            </w:pPr>
            <w:r>
              <w:rPr>
                <w:rFonts w:hint="eastAsia"/>
                <w:sz w:val="21"/>
              </w:rPr>
              <w:t>套</w:t>
            </w:r>
          </w:p>
        </w:tc>
        <w:tc>
          <w:tcPr>
            <w:tcW w:w="878" w:type="dxa"/>
            <w:tcBorders>
              <w:top w:val="single" w:sz="4" w:space="0" w:color="auto"/>
              <w:left w:val="single" w:sz="4" w:space="0" w:color="auto"/>
              <w:bottom w:val="single" w:sz="4" w:space="0" w:color="auto"/>
              <w:right w:val="single" w:sz="4" w:space="0" w:color="auto"/>
            </w:tcBorders>
            <w:vAlign w:val="center"/>
          </w:tcPr>
          <w:p w:rsidR="00F40885" w:rsidRDefault="00F40885">
            <w:pPr>
              <w:pStyle w:val="af9"/>
              <w:spacing w:line="240" w:lineRule="auto"/>
              <w:rPr>
                <w:sz w:val="21"/>
              </w:rPr>
            </w:pPr>
            <w:r>
              <w:rPr>
                <w:rFonts w:hint="eastAsia"/>
                <w:sz w:val="21"/>
              </w:rPr>
              <w:t>1</w:t>
            </w:r>
          </w:p>
        </w:tc>
        <w:tc>
          <w:tcPr>
            <w:tcW w:w="1695" w:type="dxa"/>
            <w:tcBorders>
              <w:top w:val="single" w:sz="4" w:space="0" w:color="auto"/>
              <w:left w:val="single" w:sz="4" w:space="0" w:color="auto"/>
              <w:bottom w:val="single" w:sz="4" w:space="0" w:color="auto"/>
              <w:right w:val="single" w:sz="4" w:space="0" w:color="auto"/>
            </w:tcBorders>
          </w:tcPr>
          <w:p w:rsidR="00F40885" w:rsidRDefault="00F40885">
            <w:pPr>
              <w:pStyle w:val="af9"/>
              <w:spacing w:line="240" w:lineRule="auto"/>
              <w:rPr>
                <w:sz w:val="21"/>
              </w:rPr>
            </w:pPr>
          </w:p>
        </w:tc>
      </w:tr>
    </w:tbl>
    <w:p w:rsidR="00AD37A1" w:rsidRDefault="001819F6">
      <w:pPr>
        <w:pStyle w:val="aff7"/>
        <w:widowControl/>
        <w:tabs>
          <w:tab w:val="clear" w:pos="630"/>
        </w:tabs>
        <w:rPr>
          <w:sz w:val="21"/>
        </w:rPr>
      </w:pPr>
      <w:bookmarkStart w:id="30" w:name="_Toc28675"/>
      <w:bookmarkStart w:id="31" w:name="_Toc320790029"/>
      <w:r>
        <w:rPr>
          <w:rFonts w:hint="eastAsia"/>
          <w:sz w:val="21"/>
        </w:rPr>
        <w:t>配置清单表</w:t>
      </w:r>
      <w:bookmarkEnd w:id="30"/>
      <w:bookmarkEnd w:id="31"/>
      <w:r>
        <w:rPr>
          <w:rFonts w:hint="eastAsia"/>
          <w:sz w:val="21"/>
        </w:rPr>
        <w:t>（仅供参考，具体配置以实际机型为准）</w:t>
      </w:r>
    </w:p>
    <w:p w:rsidR="00AD37A1" w:rsidRDefault="001819F6">
      <w:pPr>
        <w:pStyle w:val="2"/>
        <w:tabs>
          <w:tab w:val="clear" w:pos="576"/>
        </w:tabs>
        <w:rPr>
          <w:rFonts w:ascii="Arial" w:eastAsia="黑体" w:hAnsi="Arial"/>
          <w:bCs/>
          <w:kern w:val="2"/>
          <w:sz w:val="24"/>
        </w:rPr>
      </w:pPr>
      <w:bookmarkStart w:id="32" w:name="_Toc36048714"/>
      <w:r>
        <w:rPr>
          <w:rFonts w:ascii="Arial" w:eastAsia="黑体" w:hAnsi="Arial" w:hint="eastAsia"/>
          <w:bCs/>
          <w:kern w:val="2"/>
          <w:sz w:val="24"/>
        </w:rPr>
        <w:t>2.7</w:t>
      </w:r>
      <w:r>
        <w:rPr>
          <w:rFonts w:ascii="Arial" w:eastAsia="黑体" w:hAnsi="Arial" w:hint="eastAsia"/>
          <w:bCs/>
          <w:kern w:val="2"/>
          <w:sz w:val="24"/>
        </w:rPr>
        <w:t>整机性能</w:t>
      </w:r>
      <w:bookmarkEnd w:id="32"/>
    </w:p>
    <w:bookmarkEnd w:id="29"/>
    <w:p w:rsidR="00AD37A1" w:rsidRDefault="001819F6">
      <w:pPr>
        <w:pStyle w:val="af9"/>
      </w:pPr>
      <w:r>
        <w:rPr>
          <w:rFonts w:hint="eastAsia"/>
          <w:sz w:val="21"/>
        </w:rPr>
        <w:t>机场自助安检闸机设备的整机性能描述如下表所示：</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796"/>
        <w:gridCol w:w="5074"/>
      </w:tblGrid>
      <w:tr w:rsidR="00AD37A1">
        <w:trPr>
          <w:cantSplit/>
          <w:tblHeader/>
        </w:trPr>
        <w:tc>
          <w:tcPr>
            <w:tcW w:w="878" w:type="dxa"/>
          </w:tcPr>
          <w:p w:rsidR="00AD37A1" w:rsidRDefault="001819F6">
            <w:pPr>
              <w:pStyle w:val="3131125"/>
              <w:rPr>
                <w:szCs w:val="24"/>
              </w:rPr>
            </w:pPr>
            <w:r>
              <w:rPr>
                <w:szCs w:val="24"/>
              </w:rPr>
              <w:t>序号</w:t>
            </w:r>
          </w:p>
        </w:tc>
        <w:tc>
          <w:tcPr>
            <w:tcW w:w="2796" w:type="dxa"/>
          </w:tcPr>
          <w:p w:rsidR="00AD37A1" w:rsidRDefault="001819F6">
            <w:pPr>
              <w:pStyle w:val="3131125"/>
              <w:rPr>
                <w:szCs w:val="24"/>
              </w:rPr>
            </w:pPr>
            <w:r>
              <w:rPr>
                <w:szCs w:val="24"/>
              </w:rPr>
              <w:t>项目</w:t>
            </w:r>
          </w:p>
        </w:tc>
        <w:tc>
          <w:tcPr>
            <w:tcW w:w="5074" w:type="dxa"/>
          </w:tcPr>
          <w:p w:rsidR="00AD37A1" w:rsidRDefault="001819F6">
            <w:pPr>
              <w:pStyle w:val="3131125"/>
              <w:rPr>
                <w:szCs w:val="24"/>
              </w:rPr>
            </w:pPr>
            <w:r>
              <w:rPr>
                <w:szCs w:val="24"/>
              </w:rPr>
              <w:t>性能描述</w:t>
            </w:r>
          </w:p>
        </w:tc>
      </w:tr>
      <w:tr w:rsidR="00AD37A1">
        <w:tc>
          <w:tcPr>
            <w:tcW w:w="878" w:type="dxa"/>
          </w:tcPr>
          <w:p w:rsidR="00AD37A1" w:rsidRDefault="001819F6">
            <w:pPr>
              <w:spacing w:before="62" w:after="62" w:line="300" w:lineRule="auto"/>
              <w:jc w:val="center"/>
              <w:rPr>
                <w:color w:val="000000"/>
              </w:rPr>
            </w:pPr>
            <w:r>
              <w:rPr>
                <w:color w:val="000000"/>
              </w:rPr>
              <w:t>1</w:t>
            </w:r>
          </w:p>
        </w:tc>
        <w:tc>
          <w:tcPr>
            <w:tcW w:w="2796" w:type="dxa"/>
          </w:tcPr>
          <w:p w:rsidR="00AD37A1" w:rsidRDefault="001819F6">
            <w:pPr>
              <w:spacing w:before="62" w:after="62" w:line="300" w:lineRule="auto"/>
              <w:rPr>
                <w:color w:val="000000"/>
              </w:rPr>
            </w:pPr>
            <w:r>
              <w:rPr>
                <w:color w:val="000000"/>
              </w:rPr>
              <w:t>主控单元</w:t>
            </w:r>
          </w:p>
        </w:tc>
        <w:tc>
          <w:tcPr>
            <w:tcW w:w="5074" w:type="dxa"/>
          </w:tcPr>
          <w:p w:rsidR="00AD37A1" w:rsidRDefault="001819F6">
            <w:pPr>
              <w:spacing w:before="62" w:after="62" w:line="300" w:lineRule="auto"/>
              <w:rPr>
                <w:color w:val="000000"/>
              </w:rPr>
            </w:pPr>
            <w:r>
              <w:rPr>
                <w:color w:val="000000"/>
              </w:rPr>
              <w:t>低功耗工业级</w:t>
            </w:r>
            <w:r>
              <w:rPr>
                <w:color w:val="000000"/>
              </w:rPr>
              <w:t>I5</w:t>
            </w:r>
            <w:r>
              <w:rPr>
                <w:color w:val="000000"/>
              </w:rPr>
              <w:t>高性能工控板</w:t>
            </w:r>
          </w:p>
        </w:tc>
      </w:tr>
      <w:tr w:rsidR="00AD37A1">
        <w:tc>
          <w:tcPr>
            <w:tcW w:w="878" w:type="dxa"/>
          </w:tcPr>
          <w:p w:rsidR="00AD37A1" w:rsidRDefault="001819F6">
            <w:pPr>
              <w:spacing w:before="62" w:after="62" w:line="300" w:lineRule="auto"/>
              <w:jc w:val="center"/>
              <w:rPr>
                <w:color w:val="000000"/>
              </w:rPr>
            </w:pPr>
            <w:r>
              <w:rPr>
                <w:color w:val="000000"/>
              </w:rPr>
              <w:t>2</w:t>
            </w:r>
          </w:p>
        </w:tc>
        <w:tc>
          <w:tcPr>
            <w:tcW w:w="2796" w:type="dxa"/>
            <w:vAlign w:val="center"/>
          </w:tcPr>
          <w:p w:rsidR="00AD37A1" w:rsidRDefault="001819F6">
            <w:pPr>
              <w:pStyle w:val="af9"/>
              <w:spacing w:line="240" w:lineRule="auto"/>
              <w:ind w:firstLine="0"/>
              <w:rPr>
                <w:rFonts w:ascii="等线" w:eastAsia="等线" w:hAnsi="等线" w:cs="等线"/>
                <w:color w:val="000000"/>
                <w:sz w:val="21"/>
              </w:rPr>
            </w:pPr>
            <w:r>
              <w:rPr>
                <w:rFonts w:ascii="等线" w:eastAsia="等线" w:hAnsi="等线" w:cs="等线"/>
                <w:color w:val="000000"/>
                <w:sz w:val="21"/>
              </w:rPr>
              <w:t>摄像头</w:t>
            </w:r>
          </w:p>
        </w:tc>
        <w:tc>
          <w:tcPr>
            <w:tcW w:w="5074" w:type="dxa"/>
          </w:tcPr>
          <w:p w:rsidR="00AD37A1" w:rsidRDefault="001819F6">
            <w:pPr>
              <w:pStyle w:val="3131125"/>
              <w:jc w:val="both"/>
              <w:rPr>
                <w:b w:val="0"/>
                <w:szCs w:val="24"/>
              </w:rPr>
            </w:pPr>
            <w:r>
              <w:rPr>
                <w:b w:val="0"/>
                <w:szCs w:val="24"/>
              </w:rPr>
              <w:t>采用高清像素双目摄像头，支持活体检测</w:t>
            </w:r>
          </w:p>
        </w:tc>
      </w:tr>
      <w:tr w:rsidR="00AD37A1">
        <w:tc>
          <w:tcPr>
            <w:tcW w:w="878" w:type="dxa"/>
          </w:tcPr>
          <w:p w:rsidR="00AD37A1" w:rsidRDefault="001819F6">
            <w:pPr>
              <w:spacing w:before="62" w:after="62" w:line="300" w:lineRule="auto"/>
              <w:jc w:val="center"/>
              <w:rPr>
                <w:color w:val="000000"/>
              </w:rPr>
            </w:pPr>
            <w:r>
              <w:rPr>
                <w:color w:val="000000"/>
              </w:rPr>
              <w:t>3</w:t>
            </w:r>
          </w:p>
        </w:tc>
        <w:tc>
          <w:tcPr>
            <w:tcW w:w="2796" w:type="dxa"/>
            <w:vAlign w:val="center"/>
          </w:tcPr>
          <w:p w:rsidR="00AD37A1" w:rsidRDefault="001819F6">
            <w:pPr>
              <w:pStyle w:val="af9"/>
              <w:spacing w:line="240" w:lineRule="auto"/>
              <w:ind w:firstLine="0"/>
              <w:rPr>
                <w:rFonts w:ascii="等线" w:eastAsia="等线" w:hAnsi="等线" w:cs="等线"/>
                <w:color w:val="000000"/>
                <w:sz w:val="21"/>
              </w:rPr>
            </w:pPr>
            <w:r>
              <w:rPr>
                <w:rFonts w:ascii="等线" w:eastAsia="等线" w:hAnsi="等线" w:cs="等线"/>
                <w:color w:val="000000"/>
                <w:sz w:val="21"/>
              </w:rPr>
              <w:t>护照模块</w:t>
            </w:r>
          </w:p>
        </w:tc>
        <w:tc>
          <w:tcPr>
            <w:tcW w:w="5074" w:type="dxa"/>
          </w:tcPr>
          <w:p w:rsidR="00AD37A1" w:rsidRDefault="001819F6">
            <w:pPr>
              <w:widowControl/>
              <w:adjustRightInd w:val="0"/>
              <w:spacing w:line="24" w:lineRule="atLeast"/>
              <w:jc w:val="left"/>
              <w:textAlignment w:val="center"/>
              <w:rPr>
                <w:rFonts w:ascii="宋体" w:hAnsi="宋体" w:cs="宋体"/>
                <w:szCs w:val="21"/>
              </w:rPr>
            </w:pPr>
            <w:r>
              <w:rPr>
                <w:color w:val="000000"/>
              </w:rPr>
              <w:t>识读护照，二代身份证等</w:t>
            </w:r>
          </w:p>
        </w:tc>
      </w:tr>
      <w:tr w:rsidR="00AD37A1">
        <w:tc>
          <w:tcPr>
            <w:tcW w:w="878" w:type="dxa"/>
          </w:tcPr>
          <w:p w:rsidR="00AD37A1" w:rsidRDefault="001819F6">
            <w:pPr>
              <w:spacing w:before="62" w:after="62" w:line="300" w:lineRule="auto"/>
              <w:jc w:val="center"/>
              <w:rPr>
                <w:color w:val="000000"/>
              </w:rPr>
            </w:pPr>
            <w:r>
              <w:rPr>
                <w:color w:val="000000"/>
              </w:rPr>
              <w:t>4</w:t>
            </w:r>
          </w:p>
        </w:tc>
        <w:tc>
          <w:tcPr>
            <w:tcW w:w="2796" w:type="dxa"/>
            <w:vAlign w:val="center"/>
          </w:tcPr>
          <w:p w:rsidR="00AD37A1" w:rsidRDefault="001819F6">
            <w:pPr>
              <w:pStyle w:val="af9"/>
              <w:spacing w:line="240" w:lineRule="auto"/>
              <w:ind w:firstLine="0"/>
              <w:rPr>
                <w:rFonts w:ascii="等线" w:eastAsia="等线" w:hAnsi="等线" w:cs="等线"/>
                <w:color w:val="000000"/>
                <w:sz w:val="21"/>
              </w:rPr>
            </w:pPr>
            <w:r>
              <w:rPr>
                <w:rFonts w:ascii="等线" w:eastAsia="等线" w:hAnsi="等线" w:cs="等线"/>
                <w:color w:val="000000"/>
                <w:sz w:val="21"/>
              </w:rPr>
              <w:t>二维码模块（可选）</w:t>
            </w:r>
          </w:p>
        </w:tc>
        <w:tc>
          <w:tcPr>
            <w:tcW w:w="5074" w:type="dxa"/>
          </w:tcPr>
          <w:p w:rsidR="00AD37A1" w:rsidRDefault="001819F6">
            <w:pPr>
              <w:pStyle w:val="3131125"/>
              <w:jc w:val="both"/>
              <w:rPr>
                <w:b w:val="0"/>
                <w:szCs w:val="24"/>
              </w:rPr>
            </w:pPr>
            <w:r>
              <w:rPr>
                <w:b w:val="0"/>
                <w:szCs w:val="24"/>
              </w:rPr>
              <w:t>识读机票和手机码</w:t>
            </w:r>
          </w:p>
        </w:tc>
      </w:tr>
      <w:tr w:rsidR="00AD37A1">
        <w:tc>
          <w:tcPr>
            <w:tcW w:w="878" w:type="dxa"/>
          </w:tcPr>
          <w:p w:rsidR="00AD37A1" w:rsidRDefault="001819F6">
            <w:pPr>
              <w:spacing w:before="62" w:after="62" w:line="300" w:lineRule="auto"/>
              <w:jc w:val="center"/>
              <w:rPr>
                <w:color w:val="000000"/>
              </w:rPr>
            </w:pPr>
            <w:r>
              <w:rPr>
                <w:color w:val="000000"/>
              </w:rPr>
              <w:t>5</w:t>
            </w:r>
          </w:p>
        </w:tc>
        <w:tc>
          <w:tcPr>
            <w:tcW w:w="2796" w:type="dxa"/>
            <w:vAlign w:val="center"/>
          </w:tcPr>
          <w:p w:rsidR="00AD37A1" w:rsidRDefault="001819F6">
            <w:pPr>
              <w:pStyle w:val="af9"/>
              <w:spacing w:line="240" w:lineRule="auto"/>
              <w:ind w:firstLine="0"/>
              <w:rPr>
                <w:rFonts w:ascii="等线" w:eastAsia="等线" w:hAnsi="等线" w:cs="等线"/>
                <w:color w:val="000000"/>
                <w:sz w:val="21"/>
              </w:rPr>
            </w:pPr>
            <w:r>
              <w:rPr>
                <w:rFonts w:ascii="等线" w:eastAsia="等线" w:hAnsi="等线" w:cs="等线"/>
                <w:color w:val="000000"/>
                <w:sz w:val="21"/>
              </w:rPr>
              <w:t>指纹模块（预留）</w:t>
            </w:r>
          </w:p>
        </w:tc>
        <w:tc>
          <w:tcPr>
            <w:tcW w:w="5074" w:type="dxa"/>
          </w:tcPr>
          <w:p w:rsidR="00AD37A1" w:rsidRDefault="00AD37A1">
            <w:pPr>
              <w:pStyle w:val="3131125"/>
              <w:jc w:val="both"/>
              <w:rPr>
                <w:b w:val="0"/>
                <w:szCs w:val="24"/>
              </w:rPr>
            </w:pPr>
          </w:p>
        </w:tc>
      </w:tr>
      <w:tr w:rsidR="00AD37A1">
        <w:tc>
          <w:tcPr>
            <w:tcW w:w="878" w:type="dxa"/>
          </w:tcPr>
          <w:p w:rsidR="00AD37A1" w:rsidRDefault="001819F6">
            <w:pPr>
              <w:spacing w:before="62" w:after="62" w:line="300" w:lineRule="auto"/>
              <w:jc w:val="center"/>
              <w:rPr>
                <w:color w:val="000000"/>
              </w:rPr>
            </w:pPr>
            <w:r>
              <w:rPr>
                <w:color w:val="000000"/>
              </w:rPr>
              <w:t>6</w:t>
            </w:r>
          </w:p>
        </w:tc>
        <w:tc>
          <w:tcPr>
            <w:tcW w:w="2796" w:type="dxa"/>
            <w:vAlign w:val="center"/>
          </w:tcPr>
          <w:p w:rsidR="00AD37A1" w:rsidRDefault="001819F6">
            <w:pPr>
              <w:pStyle w:val="af9"/>
              <w:spacing w:line="240" w:lineRule="auto"/>
              <w:ind w:firstLine="0"/>
              <w:rPr>
                <w:rFonts w:ascii="等线" w:eastAsia="等线" w:hAnsi="等线" w:cs="等线"/>
                <w:color w:val="000000"/>
                <w:sz w:val="21"/>
              </w:rPr>
            </w:pPr>
            <w:r>
              <w:rPr>
                <w:rFonts w:ascii="等线" w:eastAsia="等线" w:hAnsi="等线" w:cs="等线"/>
                <w:color w:val="000000"/>
                <w:sz w:val="21"/>
              </w:rPr>
              <w:t>工作证读卡器（可选）</w:t>
            </w:r>
          </w:p>
        </w:tc>
        <w:tc>
          <w:tcPr>
            <w:tcW w:w="5074" w:type="dxa"/>
          </w:tcPr>
          <w:p w:rsidR="00AD37A1" w:rsidRDefault="001819F6">
            <w:pPr>
              <w:pStyle w:val="3131125"/>
              <w:jc w:val="both"/>
              <w:rPr>
                <w:b w:val="0"/>
                <w:szCs w:val="24"/>
              </w:rPr>
            </w:pPr>
            <w:r>
              <w:rPr>
                <w:b w:val="0"/>
                <w:szCs w:val="24"/>
              </w:rPr>
              <w:t>体积小，打印速度</w:t>
            </w:r>
            <w:r>
              <w:rPr>
                <w:b w:val="0"/>
                <w:szCs w:val="24"/>
              </w:rPr>
              <w:t>100mm/s</w:t>
            </w:r>
            <w:r>
              <w:rPr>
                <w:b w:val="0"/>
                <w:szCs w:val="24"/>
              </w:rPr>
              <w:t>（</w:t>
            </w:r>
            <w:r>
              <w:rPr>
                <w:b w:val="0"/>
                <w:szCs w:val="24"/>
              </w:rPr>
              <w:t>max</w:t>
            </w:r>
            <w:r>
              <w:rPr>
                <w:b w:val="0"/>
                <w:szCs w:val="24"/>
              </w:rPr>
              <w:t>），支持半切</w:t>
            </w:r>
            <w:r>
              <w:rPr>
                <w:b w:val="0"/>
                <w:szCs w:val="24"/>
              </w:rPr>
              <w:t>/</w:t>
            </w:r>
            <w:r>
              <w:rPr>
                <w:b w:val="0"/>
                <w:szCs w:val="24"/>
              </w:rPr>
              <w:t>全切</w:t>
            </w:r>
          </w:p>
        </w:tc>
      </w:tr>
      <w:tr w:rsidR="00AD37A1">
        <w:tc>
          <w:tcPr>
            <w:tcW w:w="878" w:type="dxa"/>
          </w:tcPr>
          <w:p w:rsidR="00AD37A1" w:rsidRDefault="001819F6">
            <w:pPr>
              <w:spacing w:before="62" w:after="62" w:line="300" w:lineRule="auto"/>
              <w:jc w:val="center"/>
              <w:rPr>
                <w:color w:val="000000"/>
              </w:rPr>
            </w:pPr>
            <w:r>
              <w:rPr>
                <w:color w:val="000000"/>
              </w:rPr>
              <w:t>7</w:t>
            </w:r>
          </w:p>
        </w:tc>
        <w:tc>
          <w:tcPr>
            <w:tcW w:w="2796" w:type="dxa"/>
            <w:vAlign w:val="center"/>
          </w:tcPr>
          <w:p w:rsidR="00AD37A1" w:rsidRDefault="001819F6">
            <w:pPr>
              <w:pStyle w:val="af9"/>
              <w:spacing w:line="240" w:lineRule="auto"/>
              <w:ind w:firstLine="0"/>
              <w:rPr>
                <w:rFonts w:ascii="等线" w:eastAsia="等线" w:hAnsi="等线" w:cs="等线"/>
                <w:color w:val="000000"/>
                <w:sz w:val="21"/>
              </w:rPr>
            </w:pPr>
            <w:r>
              <w:rPr>
                <w:rFonts w:ascii="等线" w:eastAsia="等线" w:hAnsi="等线" w:cs="等线"/>
                <w:color w:val="000000"/>
                <w:sz w:val="21"/>
              </w:rPr>
              <w:t>凭条打印机</w:t>
            </w:r>
          </w:p>
        </w:tc>
        <w:tc>
          <w:tcPr>
            <w:tcW w:w="5074" w:type="dxa"/>
          </w:tcPr>
          <w:p w:rsidR="00AD37A1" w:rsidRDefault="001819F6">
            <w:pPr>
              <w:pStyle w:val="3131125"/>
              <w:jc w:val="both"/>
              <w:rPr>
                <w:b w:val="0"/>
                <w:szCs w:val="24"/>
              </w:rPr>
            </w:pPr>
            <w:r>
              <w:rPr>
                <w:b w:val="0"/>
                <w:szCs w:val="24"/>
              </w:rPr>
              <w:t>体积小，打印速度</w:t>
            </w:r>
            <w:r>
              <w:rPr>
                <w:b w:val="0"/>
                <w:szCs w:val="24"/>
              </w:rPr>
              <w:t>100mm/s</w:t>
            </w:r>
            <w:r>
              <w:rPr>
                <w:b w:val="0"/>
                <w:szCs w:val="24"/>
              </w:rPr>
              <w:t>（</w:t>
            </w:r>
            <w:r>
              <w:rPr>
                <w:b w:val="0"/>
                <w:szCs w:val="24"/>
              </w:rPr>
              <w:t>max</w:t>
            </w:r>
            <w:r>
              <w:rPr>
                <w:b w:val="0"/>
                <w:szCs w:val="24"/>
              </w:rPr>
              <w:t>），支持半切</w:t>
            </w:r>
            <w:r>
              <w:rPr>
                <w:b w:val="0"/>
                <w:szCs w:val="24"/>
              </w:rPr>
              <w:t>/</w:t>
            </w:r>
            <w:r>
              <w:rPr>
                <w:b w:val="0"/>
                <w:szCs w:val="24"/>
              </w:rPr>
              <w:t>全切</w:t>
            </w:r>
          </w:p>
        </w:tc>
      </w:tr>
      <w:tr w:rsidR="00AD37A1">
        <w:tc>
          <w:tcPr>
            <w:tcW w:w="878" w:type="dxa"/>
          </w:tcPr>
          <w:p w:rsidR="00AD37A1" w:rsidRDefault="001819F6">
            <w:pPr>
              <w:spacing w:before="62" w:after="62" w:line="300" w:lineRule="auto"/>
              <w:jc w:val="center"/>
              <w:rPr>
                <w:color w:val="000000"/>
              </w:rPr>
            </w:pPr>
            <w:r>
              <w:rPr>
                <w:color w:val="000000"/>
              </w:rPr>
              <w:t>8</w:t>
            </w:r>
          </w:p>
        </w:tc>
        <w:tc>
          <w:tcPr>
            <w:tcW w:w="2796" w:type="dxa"/>
            <w:vAlign w:val="center"/>
          </w:tcPr>
          <w:p w:rsidR="00AD37A1" w:rsidRDefault="001819F6">
            <w:pPr>
              <w:pStyle w:val="af9"/>
              <w:spacing w:line="240" w:lineRule="auto"/>
              <w:ind w:firstLine="0"/>
              <w:rPr>
                <w:rFonts w:ascii="等线" w:eastAsia="等线" w:hAnsi="等线" w:cs="等线"/>
                <w:color w:val="000000"/>
                <w:sz w:val="21"/>
              </w:rPr>
            </w:pPr>
            <w:r>
              <w:rPr>
                <w:rFonts w:ascii="等线" w:eastAsia="等线" w:hAnsi="等线" w:cs="等线"/>
                <w:color w:val="000000"/>
                <w:sz w:val="21"/>
              </w:rPr>
              <w:t>乘客显示器</w:t>
            </w:r>
          </w:p>
        </w:tc>
        <w:tc>
          <w:tcPr>
            <w:tcW w:w="5074" w:type="dxa"/>
          </w:tcPr>
          <w:p w:rsidR="00AD37A1" w:rsidRDefault="001819F6">
            <w:pPr>
              <w:spacing w:before="62" w:after="62" w:line="300" w:lineRule="auto"/>
              <w:rPr>
                <w:color w:val="000000"/>
                <w:lang w:val="pl-PL"/>
              </w:rPr>
            </w:pPr>
            <w:r>
              <w:rPr>
                <w:color w:val="000000"/>
                <w:lang w:val="pl-PL"/>
              </w:rPr>
              <w:t>8</w:t>
            </w:r>
            <w:r>
              <w:rPr>
                <w:color w:val="000000"/>
                <w:lang w:val="pl-PL"/>
              </w:rPr>
              <w:t>．</w:t>
            </w:r>
            <w:r>
              <w:rPr>
                <w:color w:val="000000"/>
                <w:lang w:val="pl-PL"/>
              </w:rPr>
              <w:t>4</w:t>
            </w:r>
            <w:r>
              <w:rPr>
                <w:color w:val="000000"/>
                <w:lang w:val="pl-PL"/>
              </w:rPr>
              <w:t>寸，分辨率</w:t>
            </w:r>
            <w:r>
              <w:rPr>
                <w:color w:val="000000"/>
                <w:lang w:val="pl-PL"/>
              </w:rPr>
              <w:t>600*800</w:t>
            </w:r>
          </w:p>
        </w:tc>
      </w:tr>
      <w:tr w:rsidR="00AD37A1">
        <w:tc>
          <w:tcPr>
            <w:tcW w:w="878" w:type="dxa"/>
          </w:tcPr>
          <w:p w:rsidR="00AD37A1" w:rsidRDefault="001819F6">
            <w:pPr>
              <w:spacing w:before="62" w:after="62" w:line="300" w:lineRule="auto"/>
              <w:jc w:val="center"/>
              <w:rPr>
                <w:color w:val="000000"/>
              </w:rPr>
            </w:pPr>
            <w:r>
              <w:rPr>
                <w:color w:val="000000"/>
              </w:rPr>
              <w:t>9</w:t>
            </w:r>
          </w:p>
        </w:tc>
        <w:tc>
          <w:tcPr>
            <w:tcW w:w="2796" w:type="dxa"/>
            <w:vAlign w:val="center"/>
          </w:tcPr>
          <w:p w:rsidR="00AD37A1" w:rsidRDefault="001819F6">
            <w:pPr>
              <w:pStyle w:val="af9"/>
              <w:spacing w:line="240" w:lineRule="auto"/>
              <w:ind w:firstLine="0"/>
              <w:rPr>
                <w:sz w:val="21"/>
              </w:rPr>
            </w:pPr>
            <w:r>
              <w:rPr>
                <w:sz w:val="21"/>
              </w:rPr>
              <w:t>人脸识别显示器</w:t>
            </w:r>
          </w:p>
        </w:tc>
        <w:tc>
          <w:tcPr>
            <w:tcW w:w="5074" w:type="dxa"/>
          </w:tcPr>
          <w:p w:rsidR="00AD37A1" w:rsidRDefault="001819F6">
            <w:pPr>
              <w:spacing w:before="62" w:after="62" w:line="300" w:lineRule="auto"/>
              <w:rPr>
                <w:color w:val="000000"/>
                <w:lang w:val="pl-PL"/>
              </w:rPr>
            </w:pPr>
            <w:r>
              <w:rPr>
                <w:color w:val="000000"/>
                <w:lang w:val="pl-PL"/>
              </w:rPr>
              <w:t>10</w:t>
            </w:r>
            <w:r>
              <w:rPr>
                <w:color w:val="000000"/>
                <w:lang w:val="pl-PL"/>
              </w:rPr>
              <w:t>．</w:t>
            </w:r>
            <w:r>
              <w:rPr>
                <w:color w:val="000000"/>
                <w:lang w:val="pl-PL"/>
              </w:rPr>
              <w:t>1</w:t>
            </w:r>
            <w:r>
              <w:rPr>
                <w:color w:val="000000"/>
                <w:lang w:val="pl-PL"/>
              </w:rPr>
              <w:t>寸，分辨率</w:t>
            </w:r>
            <w:r>
              <w:rPr>
                <w:color w:val="000000"/>
                <w:lang w:val="pl-PL"/>
              </w:rPr>
              <w:t>800*1280</w:t>
            </w:r>
          </w:p>
        </w:tc>
      </w:tr>
      <w:tr w:rsidR="00AD37A1">
        <w:tc>
          <w:tcPr>
            <w:tcW w:w="878" w:type="dxa"/>
          </w:tcPr>
          <w:p w:rsidR="00AD37A1" w:rsidRDefault="001819F6">
            <w:pPr>
              <w:spacing w:before="62" w:after="62" w:line="300" w:lineRule="auto"/>
              <w:jc w:val="center"/>
              <w:rPr>
                <w:color w:val="000000"/>
              </w:rPr>
            </w:pPr>
            <w:r>
              <w:rPr>
                <w:color w:val="000000"/>
              </w:rPr>
              <w:t>10</w:t>
            </w:r>
          </w:p>
        </w:tc>
        <w:tc>
          <w:tcPr>
            <w:tcW w:w="2796" w:type="dxa"/>
            <w:vAlign w:val="center"/>
          </w:tcPr>
          <w:p w:rsidR="00AD37A1" w:rsidRDefault="001819F6">
            <w:pPr>
              <w:pStyle w:val="af9"/>
              <w:spacing w:line="240" w:lineRule="auto"/>
              <w:ind w:firstLine="0"/>
              <w:rPr>
                <w:sz w:val="21"/>
              </w:rPr>
            </w:pPr>
            <w:r>
              <w:rPr>
                <w:sz w:val="21"/>
              </w:rPr>
              <w:t>触摸后台显示器</w:t>
            </w:r>
          </w:p>
        </w:tc>
        <w:tc>
          <w:tcPr>
            <w:tcW w:w="5074" w:type="dxa"/>
          </w:tcPr>
          <w:p w:rsidR="00AD37A1" w:rsidRDefault="001819F6">
            <w:pPr>
              <w:spacing w:before="62" w:after="62" w:line="300" w:lineRule="auto"/>
              <w:rPr>
                <w:color w:val="000000"/>
              </w:rPr>
            </w:pPr>
            <w:r>
              <w:rPr>
                <w:color w:val="000000"/>
                <w:lang w:val="pl-PL"/>
              </w:rPr>
              <w:t>8</w:t>
            </w:r>
            <w:r>
              <w:rPr>
                <w:color w:val="000000"/>
                <w:lang w:val="pl-PL"/>
              </w:rPr>
              <w:t>寸，电容触摸，分辨率</w:t>
            </w:r>
            <w:r>
              <w:rPr>
                <w:color w:val="000000"/>
                <w:lang w:val="pl-PL"/>
              </w:rPr>
              <w:t>600*1024</w:t>
            </w:r>
          </w:p>
        </w:tc>
      </w:tr>
      <w:tr w:rsidR="00AD37A1">
        <w:tc>
          <w:tcPr>
            <w:tcW w:w="878" w:type="dxa"/>
          </w:tcPr>
          <w:p w:rsidR="00AD37A1" w:rsidRDefault="001819F6">
            <w:pPr>
              <w:spacing w:before="62" w:after="62" w:line="300" w:lineRule="auto"/>
              <w:jc w:val="center"/>
              <w:rPr>
                <w:color w:val="000000"/>
              </w:rPr>
            </w:pPr>
            <w:r>
              <w:rPr>
                <w:color w:val="000000"/>
              </w:rPr>
              <w:t>11</w:t>
            </w:r>
          </w:p>
        </w:tc>
        <w:tc>
          <w:tcPr>
            <w:tcW w:w="2796" w:type="dxa"/>
            <w:vAlign w:val="center"/>
          </w:tcPr>
          <w:p w:rsidR="00AD37A1" w:rsidRDefault="001819F6">
            <w:pPr>
              <w:pStyle w:val="af9"/>
              <w:spacing w:line="240" w:lineRule="auto"/>
              <w:ind w:firstLine="0"/>
              <w:rPr>
                <w:sz w:val="21"/>
              </w:rPr>
            </w:pPr>
            <w:r>
              <w:rPr>
                <w:sz w:val="21"/>
              </w:rPr>
              <w:t>电源模块</w:t>
            </w:r>
          </w:p>
        </w:tc>
        <w:tc>
          <w:tcPr>
            <w:tcW w:w="5074" w:type="dxa"/>
          </w:tcPr>
          <w:p w:rsidR="00AD37A1" w:rsidRDefault="001819F6">
            <w:pPr>
              <w:spacing w:before="62" w:after="62" w:line="300" w:lineRule="auto"/>
              <w:rPr>
                <w:color w:val="000000"/>
              </w:rPr>
            </w:pPr>
            <w:r>
              <w:rPr>
                <w:color w:val="000000"/>
              </w:rPr>
              <w:t>32</w:t>
            </w:r>
            <w:r>
              <w:rPr>
                <w:color w:val="000000"/>
                <w:lang w:val="pl-PL"/>
              </w:rPr>
              <w:t>0W</w:t>
            </w:r>
            <w:r>
              <w:rPr>
                <w:color w:val="000000"/>
              </w:rPr>
              <w:t xml:space="preserve">  </w:t>
            </w:r>
          </w:p>
        </w:tc>
      </w:tr>
      <w:tr w:rsidR="00AD37A1">
        <w:tc>
          <w:tcPr>
            <w:tcW w:w="878" w:type="dxa"/>
          </w:tcPr>
          <w:p w:rsidR="00AD37A1" w:rsidRDefault="001819F6">
            <w:pPr>
              <w:spacing w:before="62" w:after="62" w:line="300" w:lineRule="auto"/>
              <w:jc w:val="center"/>
              <w:rPr>
                <w:color w:val="000000"/>
              </w:rPr>
            </w:pPr>
            <w:r>
              <w:rPr>
                <w:color w:val="000000"/>
              </w:rPr>
              <w:t>12</w:t>
            </w:r>
          </w:p>
        </w:tc>
        <w:tc>
          <w:tcPr>
            <w:tcW w:w="2796" w:type="dxa"/>
          </w:tcPr>
          <w:p w:rsidR="00AD37A1" w:rsidRDefault="001819F6">
            <w:pPr>
              <w:spacing w:before="62" w:after="62" w:line="300" w:lineRule="auto"/>
              <w:rPr>
                <w:color w:val="000000"/>
              </w:rPr>
            </w:pPr>
            <w:r>
              <w:rPr>
                <w:color w:val="000000"/>
              </w:rPr>
              <w:t>整机外形尺寸</w:t>
            </w:r>
          </w:p>
        </w:tc>
        <w:tc>
          <w:tcPr>
            <w:tcW w:w="5074" w:type="dxa"/>
          </w:tcPr>
          <w:p w:rsidR="00AD37A1" w:rsidRDefault="001819F6">
            <w:pPr>
              <w:spacing w:before="62" w:after="62" w:line="300" w:lineRule="auto"/>
              <w:rPr>
                <w:color w:val="000000"/>
              </w:rPr>
            </w:pPr>
            <w:r>
              <w:rPr>
                <w:rFonts w:ascii="宋体" w:hAnsi="宋体" w:cs="宋体"/>
                <w:spacing w:val="-1"/>
              </w:rPr>
              <w:t>180mm(</w:t>
            </w:r>
            <w:r>
              <w:rPr>
                <w:rFonts w:ascii="宋体" w:hAnsi="宋体" w:cs="宋体"/>
                <w:spacing w:val="-1"/>
              </w:rPr>
              <w:t>宽</w:t>
            </w:r>
            <w:r>
              <w:rPr>
                <w:rFonts w:ascii="宋体" w:hAnsi="宋体" w:cs="宋体"/>
                <w:spacing w:val="-1"/>
              </w:rPr>
              <w:t>) ×2510mm(</w:t>
            </w:r>
            <w:r>
              <w:rPr>
                <w:rFonts w:ascii="宋体" w:hAnsi="宋体" w:cs="宋体"/>
                <w:spacing w:val="-1"/>
              </w:rPr>
              <w:t>深</w:t>
            </w:r>
            <w:r>
              <w:rPr>
                <w:rFonts w:ascii="宋体" w:hAnsi="宋体" w:cs="宋体"/>
                <w:spacing w:val="-1"/>
              </w:rPr>
              <w:t>) × 1500mm(</w:t>
            </w:r>
            <w:r>
              <w:rPr>
                <w:rFonts w:ascii="宋体" w:hAnsi="宋体" w:cs="宋体"/>
                <w:spacing w:val="-1"/>
              </w:rPr>
              <w:t>高</w:t>
            </w:r>
            <w:r>
              <w:rPr>
                <w:rFonts w:ascii="宋体" w:hAnsi="宋体" w:cs="宋体"/>
                <w:spacing w:val="-1"/>
              </w:rPr>
              <w:t>)</w:t>
            </w:r>
          </w:p>
        </w:tc>
      </w:tr>
      <w:tr w:rsidR="00AD37A1">
        <w:tc>
          <w:tcPr>
            <w:tcW w:w="878" w:type="dxa"/>
          </w:tcPr>
          <w:p w:rsidR="00AD37A1" w:rsidRDefault="001819F6">
            <w:pPr>
              <w:spacing w:before="62" w:after="62" w:line="300" w:lineRule="auto"/>
              <w:jc w:val="center"/>
              <w:rPr>
                <w:color w:val="000000"/>
              </w:rPr>
            </w:pPr>
            <w:r>
              <w:rPr>
                <w:color w:val="000000"/>
              </w:rPr>
              <w:t>13</w:t>
            </w:r>
          </w:p>
        </w:tc>
        <w:tc>
          <w:tcPr>
            <w:tcW w:w="2796" w:type="dxa"/>
          </w:tcPr>
          <w:p w:rsidR="00AD37A1" w:rsidRDefault="001819F6">
            <w:pPr>
              <w:spacing w:before="62" w:after="62" w:line="300" w:lineRule="auto"/>
              <w:rPr>
                <w:color w:val="000000"/>
              </w:rPr>
            </w:pPr>
            <w:r>
              <w:rPr>
                <w:color w:val="000000"/>
              </w:rPr>
              <w:t>整机重量（估）</w:t>
            </w:r>
          </w:p>
        </w:tc>
        <w:tc>
          <w:tcPr>
            <w:tcW w:w="5074" w:type="dxa"/>
          </w:tcPr>
          <w:p w:rsidR="00AD37A1" w:rsidRDefault="001819F6">
            <w:pPr>
              <w:spacing w:before="62" w:after="62" w:line="300" w:lineRule="auto"/>
              <w:rPr>
                <w:color w:val="000000"/>
              </w:rPr>
            </w:pPr>
            <w:r>
              <w:t>净重：</w:t>
            </w:r>
            <w:r>
              <w:t>160Kg</w:t>
            </w:r>
            <w:r>
              <w:t>；毛重：</w:t>
            </w:r>
            <w:r>
              <w:t>190Kg</w:t>
            </w:r>
          </w:p>
        </w:tc>
      </w:tr>
      <w:tr w:rsidR="00AD37A1">
        <w:tc>
          <w:tcPr>
            <w:tcW w:w="878" w:type="dxa"/>
          </w:tcPr>
          <w:p w:rsidR="00AD37A1" w:rsidRDefault="001819F6">
            <w:pPr>
              <w:spacing w:before="62" w:after="62" w:line="300" w:lineRule="auto"/>
              <w:jc w:val="center"/>
              <w:rPr>
                <w:color w:val="000000"/>
              </w:rPr>
            </w:pPr>
            <w:r>
              <w:rPr>
                <w:color w:val="000000"/>
              </w:rPr>
              <w:t>14</w:t>
            </w:r>
          </w:p>
        </w:tc>
        <w:tc>
          <w:tcPr>
            <w:tcW w:w="2796" w:type="dxa"/>
          </w:tcPr>
          <w:p w:rsidR="00AD37A1" w:rsidRDefault="001819F6">
            <w:pPr>
              <w:spacing w:before="62" w:after="62" w:line="300" w:lineRule="auto"/>
              <w:rPr>
                <w:color w:val="000000"/>
              </w:rPr>
            </w:pPr>
            <w:r>
              <w:rPr>
                <w:color w:val="000000"/>
              </w:rPr>
              <w:t>整机输入电源</w:t>
            </w:r>
          </w:p>
        </w:tc>
        <w:tc>
          <w:tcPr>
            <w:tcW w:w="5074" w:type="dxa"/>
          </w:tcPr>
          <w:p w:rsidR="00AD37A1" w:rsidRDefault="001819F6">
            <w:pPr>
              <w:spacing w:before="62" w:after="62" w:line="300" w:lineRule="auto"/>
              <w:rPr>
                <w:color w:val="000000"/>
              </w:rPr>
            </w:pPr>
            <w:r>
              <w:rPr>
                <w:rFonts w:ascii="Arial" w:hAnsi="Arial" w:cs="Arial"/>
                <w:snapToGrid w:val="0"/>
              </w:rPr>
              <w:t>220V+10%</w:t>
            </w:r>
            <w:r>
              <w:rPr>
                <w:rFonts w:ascii="Arial" w:cs="Arial"/>
                <w:snapToGrid w:val="0"/>
              </w:rPr>
              <w:t>～</w:t>
            </w:r>
            <w:r>
              <w:rPr>
                <w:rFonts w:ascii="Arial" w:hAnsi="Arial" w:cs="Arial"/>
                <w:snapToGrid w:val="0"/>
              </w:rPr>
              <w:t>-15%</w:t>
            </w:r>
            <w:r>
              <w:rPr>
                <w:rFonts w:ascii="Arial" w:cs="Arial"/>
                <w:snapToGrid w:val="0"/>
              </w:rPr>
              <w:t>，</w:t>
            </w:r>
            <w:r>
              <w:rPr>
                <w:rFonts w:ascii="Arial" w:hAnsi="Arial" w:cs="Arial"/>
                <w:snapToGrid w:val="0"/>
              </w:rPr>
              <w:t>50Hz±4%</w:t>
            </w:r>
          </w:p>
        </w:tc>
      </w:tr>
      <w:tr w:rsidR="00AD37A1">
        <w:tc>
          <w:tcPr>
            <w:tcW w:w="878" w:type="dxa"/>
          </w:tcPr>
          <w:p w:rsidR="00AD37A1" w:rsidRDefault="001819F6">
            <w:pPr>
              <w:spacing w:before="62" w:after="62" w:line="300" w:lineRule="auto"/>
              <w:jc w:val="center"/>
              <w:rPr>
                <w:color w:val="000000"/>
              </w:rPr>
            </w:pPr>
            <w:r>
              <w:rPr>
                <w:color w:val="000000"/>
              </w:rPr>
              <w:t>15</w:t>
            </w:r>
          </w:p>
        </w:tc>
        <w:tc>
          <w:tcPr>
            <w:tcW w:w="2796" w:type="dxa"/>
          </w:tcPr>
          <w:p w:rsidR="00AD37A1" w:rsidRDefault="001819F6">
            <w:pPr>
              <w:spacing w:before="62" w:after="62" w:line="300" w:lineRule="auto"/>
              <w:rPr>
                <w:color w:val="000000"/>
              </w:rPr>
            </w:pPr>
            <w:r>
              <w:rPr>
                <w:color w:val="000000"/>
              </w:rPr>
              <w:t>整机</w:t>
            </w:r>
            <w:r>
              <w:rPr>
                <w:rFonts w:ascii="Arial" w:hAnsi="宋体" w:cs="Arial"/>
              </w:rPr>
              <w:t>外壳防护等级</w:t>
            </w:r>
          </w:p>
        </w:tc>
        <w:tc>
          <w:tcPr>
            <w:tcW w:w="5074" w:type="dxa"/>
          </w:tcPr>
          <w:p w:rsidR="00AD37A1" w:rsidRDefault="001819F6">
            <w:pPr>
              <w:spacing w:before="62" w:after="62" w:line="300" w:lineRule="auto"/>
            </w:pPr>
            <w:r>
              <w:t>IP31</w:t>
            </w:r>
          </w:p>
        </w:tc>
      </w:tr>
      <w:tr w:rsidR="00AD37A1">
        <w:tc>
          <w:tcPr>
            <w:tcW w:w="878" w:type="dxa"/>
            <w:vAlign w:val="center"/>
          </w:tcPr>
          <w:p w:rsidR="00AD37A1" w:rsidRDefault="001819F6">
            <w:pPr>
              <w:spacing w:before="62" w:after="62" w:line="300" w:lineRule="auto"/>
              <w:jc w:val="center"/>
              <w:rPr>
                <w:color w:val="000000"/>
              </w:rPr>
            </w:pPr>
            <w:r>
              <w:rPr>
                <w:color w:val="000000"/>
              </w:rPr>
              <w:t>16</w:t>
            </w:r>
          </w:p>
        </w:tc>
        <w:tc>
          <w:tcPr>
            <w:tcW w:w="2796" w:type="dxa"/>
            <w:vAlign w:val="center"/>
          </w:tcPr>
          <w:p w:rsidR="00AD37A1" w:rsidRDefault="001819F6">
            <w:pPr>
              <w:rPr>
                <w:rFonts w:ascii="Arial" w:hAnsi="Arial" w:cs="Arial"/>
              </w:rPr>
            </w:pPr>
            <w:r>
              <w:rPr>
                <w:rFonts w:ascii="Arial" w:hAnsi="Arial" w:cs="Arial"/>
              </w:rPr>
              <w:t>可靠性</w:t>
            </w:r>
          </w:p>
        </w:tc>
        <w:tc>
          <w:tcPr>
            <w:tcW w:w="5074" w:type="dxa"/>
            <w:vAlign w:val="center"/>
          </w:tcPr>
          <w:p w:rsidR="00AD37A1" w:rsidRDefault="001819F6">
            <w:pPr>
              <w:rPr>
                <w:rFonts w:ascii="Arial" w:hAnsi="Arial" w:cs="Arial"/>
              </w:rPr>
            </w:pPr>
            <w:r>
              <w:rPr>
                <w:rFonts w:ascii="Arial" w:hAnsi="Arial" w:cs="Arial"/>
              </w:rPr>
              <w:t>MCBF</w:t>
            </w:r>
            <w:r>
              <w:rPr>
                <w:color w:val="000000"/>
              </w:rPr>
              <w:t>≥</w:t>
            </w:r>
            <w:r>
              <w:rPr>
                <w:rFonts w:ascii="Arial" w:hAnsi="Arial" w:cs="Arial"/>
              </w:rPr>
              <w:t>50000</w:t>
            </w:r>
            <w:r>
              <w:rPr>
                <w:rFonts w:ascii="Arial" w:hAnsi="Arial" w:cs="Arial"/>
              </w:rPr>
              <w:t>次</w:t>
            </w:r>
          </w:p>
          <w:p w:rsidR="00AD37A1" w:rsidRDefault="001819F6">
            <w:pPr>
              <w:rPr>
                <w:rFonts w:ascii="Arial" w:hAnsi="Arial" w:cs="Arial"/>
              </w:rPr>
            </w:pPr>
            <w:r>
              <w:rPr>
                <w:rFonts w:ascii="Arial" w:hAnsi="Arial" w:cs="Arial"/>
              </w:rPr>
              <w:t>MTTR</w:t>
            </w:r>
            <w:r>
              <w:rPr>
                <w:color w:val="000000"/>
              </w:rPr>
              <w:t>≤</w:t>
            </w:r>
            <w:r>
              <w:rPr>
                <w:rFonts w:ascii="Arial" w:hAnsi="Arial" w:cs="Arial"/>
              </w:rPr>
              <w:t>30</w:t>
            </w:r>
            <w:r>
              <w:rPr>
                <w:rFonts w:ascii="Arial" w:hAnsi="Arial" w:cs="Arial"/>
              </w:rPr>
              <w:t>分钟</w:t>
            </w:r>
          </w:p>
        </w:tc>
      </w:tr>
      <w:tr w:rsidR="00AD37A1">
        <w:tc>
          <w:tcPr>
            <w:tcW w:w="878" w:type="dxa"/>
          </w:tcPr>
          <w:p w:rsidR="00AD37A1" w:rsidRDefault="001819F6">
            <w:pPr>
              <w:spacing w:before="62" w:after="62" w:line="300" w:lineRule="auto"/>
              <w:jc w:val="center"/>
              <w:rPr>
                <w:color w:val="000000"/>
              </w:rPr>
            </w:pPr>
            <w:r>
              <w:rPr>
                <w:color w:val="000000"/>
              </w:rPr>
              <w:t>17</w:t>
            </w:r>
          </w:p>
        </w:tc>
        <w:tc>
          <w:tcPr>
            <w:tcW w:w="2796" w:type="dxa"/>
          </w:tcPr>
          <w:p w:rsidR="00AD37A1" w:rsidRDefault="001819F6">
            <w:pPr>
              <w:spacing w:before="62" w:after="62" w:line="300" w:lineRule="auto"/>
              <w:rPr>
                <w:color w:val="000000"/>
              </w:rPr>
            </w:pPr>
            <w:r>
              <w:rPr>
                <w:color w:val="000000"/>
              </w:rPr>
              <w:t>整机</w:t>
            </w:r>
            <w:r>
              <w:rPr>
                <w:rFonts w:ascii="Arial" w:hAnsi="宋体" w:cs="Arial"/>
              </w:rPr>
              <w:t>电气安全特性</w:t>
            </w:r>
          </w:p>
        </w:tc>
        <w:tc>
          <w:tcPr>
            <w:tcW w:w="5074" w:type="dxa"/>
          </w:tcPr>
          <w:p w:rsidR="00AD37A1" w:rsidRDefault="001819F6">
            <w:pPr>
              <w:spacing w:before="62" w:after="62" w:line="300" w:lineRule="auto"/>
              <w:rPr>
                <w:color w:val="000000"/>
              </w:rPr>
            </w:pPr>
            <w:r>
              <w:rPr>
                <w:rFonts w:ascii="Arial" w:hAnsi="宋体" w:cs="Arial"/>
              </w:rPr>
              <w:t>具有漏电、过流、过压、短路保护功能，</w:t>
            </w:r>
            <w:r>
              <w:rPr>
                <w:rFonts w:ascii="Arial" w:cs="Arial"/>
              </w:rPr>
              <w:t>可防雷击、防浪涌</w:t>
            </w:r>
            <w:r>
              <w:t>，符合</w:t>
            </w:r>
            <w:r>
              <w:t>GB4943-2001</w:t>
            </w:r>
            <w:r>
              <w:t>标准</w:t>
            </w:r>
          </w:p>
        </w:tc>
      </w:tr>
      <w:tr w:rsidR="00AD37A1">
        <w:tc>
          <w:tcPr>
            <w:tcW w:w="878" w:type="dxa"/>
          </w:tcPr>
          <w:p w:rsidR="00AD37A1" w:rsidRDefault="001819F6">
            <w:pPr>
              <w:spacing w:before="62" w:after="62" w:line="300" w:lineRule="auto"/>
              <w:jc w:val="center"/>
              <w:rPr>
                <w:color w:val="000000"/>
              </w:rPr>
            </w:pPr>
            <w:r>
              <w:rPr>
                <w:color w:val="000000"/>
              </w:rPr>
              <w:lastRenderedPageBreak/>
              <w:t>18</w:t>
            </w:r>
          </w:p>
        </w:tc>
        <w:tc>
          <w:tcPr>
            <w:tcW w:w="2796" w:type="dxa"/>
          </w:tcPr>
          <w:p w:rsidR="00AD37A1" w:rsidRDefault="001819F6">
            <w:pPr>
              <w:spacing w:before="62" w:after="62" w:line="300" w:lineRule="auto"/>
              <w:rPr>
                <w:color w:val="000000"/>
              </w:rPr>
            </w:pPr>
            <w:r>
              <w:rPr>
                <w:color w:val="000000"/>
              </w:rPr>
              <w:t>整机环境条件</w:t>
            </w:r>
          </w:p>
        </w:tc>
        <w:tc>
          <w:tcPr>
            <w:tcW w:w="5074" w:type="dxa"/>
          </w:tcPr>
          <w:p w:rsidR="00AD37A1" w:rsidRDefault="001819F6">
            <w:pPr>
              <w:rPr>
                <w:rFonts w:ascii="Arial" w:hAnsi="Arial" w:cs="Arial"/>
              </w:rPr>
            </w:pPr>
            <w:r>
              <w:rPr>
                <w:rFonts w:ascii="Arial" w:hAnsi="宋体" w:cs="Arial"/>
              </w:rPr>
              <w:t>工作温度：</w:t>
            </w:r>
            <w:r>
              <w:rPr>
                <w:rFonts w:ascii="Arial" w:hAnsi="Arial" w:cs="Arial"/>
              </w:rPr>
              <w:t>0</w:t>
            </w:r>
            <w:r>
              <w:rPr>
                <w:rFonts w:ascii="Arial" w:hAnsi="宋体" w:cs="Arial"/>
              </w:rPr>
              <w:t>℃</w:t>
            </w:r>
            <w:r>
              <w:rPr>
                <w:rFonts w:ascii="Arial" w:hAnsi="宋体" w:cs="Arial"/>
              </w:rPr>
              <w:t>～</w:t>
            </w:r>
            <w:r>
              <w:rPr>
                <w:rFonts w:ascii="Arial" w:hAnsi="Arial" w:cs="Arial"/>
              </w:rPr>
              <w:t>45</w:t>
            </w:r>
            <w:r>
              <w:rPr>
                <w:rFonts w:ascii="Arial" w:hAnsi="宋体" w:cs="Arial"/>
              </w:rPr>
              <w:t>℃</w:t>
            </w:r>
          </w:p>
          <w:p w:rsidR="00AD37A1" w:rsidRDefault="001819F6">
            <w:pPr>
              <w:rPr>
                <w:rFonts w:ascii="Arial" w:hAnsi="Arial" w:cs="Arial"/>
              </w:rPr>
            </w:pPr>
            <w:r>
              <w:rPr>
                <w:rFonts w:ascii="Arial" w:hAnsi="宋体" w:cs="Arial"/>
              </w:rPr>
              <w:t>存贮温度：</w:t>
            </w:r>
            <w:r>
              <w:rPr>
                <w:rFonts w:ascii="Arial" w:hAnsi="Arial" w:cs="Arial"/>
              </w:rPr>
              <w:t>-10</w:t>
            </w:r>
            <w:r>
              <w:rPr>
                <w:rFonts w:ascii="Arial" w:hAnsi="宋体" w:cs="Arial"/>
              </w:rPr>
              <w:t>℃</w:t>
            </w:r>
            <w:r>
              <w:rPr>
                <w:rFonts w:ascii="Arial" w:hAnsi="宋体" w:cs="Arial"/>
              </w:rPr>
              <w:t>～</w:t>
            </w:r>
            <w:r>
              <w:rPr>
                <w:rFonts w:ascii="Arial" w:hAnsi="Arial" w:cs="Arial"/>
              </w:rPr>
              <w:t>50</w:t>
            </w:r>
            <w:r>
              <w:rPr>
                <w:rFonts w:ascii="Arial" w:hAnsi="宋体" w:cs="Arial"/>
              </w:rPr>
              <w:t>℃</w:t>
            </w:r>
          </w:p>
          <w:p w:rsidR="00AD37A1" w:rsidRDefault="001819F6">
            <w:pPr>
              <w:rPr>
                <w:rFonts w:ascii="Arial" w:hAnsi="Arial" w:cs="Arial"/>
              </w:rPr>
            </w:pPr>
            <w:r>
              <w:rPr>
                <w:rFonts w:ascii="Arial" w:hAnsi="宋体" w:cs="Arial"/>
              </w:rPr>
              <w:t>工作湿度：</w:t>
            </w:r>
            <w:r>
              <w:rPr>
                <w:rFonts w:ascii="Arial" w:hAnsi="Arial" w:cs="Arial"/>
              </w:rPr>
              <w:t>10%</w:t>
            </w:r>
            <w:r>
              <w:rPr>
                <w:rFonts w:ascii="Arial" w:hAnsi="宋体" w:cs="Arial"/>
              </w:rPr>
              <w:t>～</w:t>
            </w:r>
            <w:r>
              <w:rPr>
                <w:rFonts w:ascii="Arial" w:hAnsi="Arial" w:cs="Arial"/>
              </w:rPr>
              <w:t>95%</w:t>
            </w:r>
            <w:r>
              <w:rPr>
                <w:rFonts w:ascii="Arial" w:hAnsi="宋体" w:cs="Arial"/>
              </w:rPr>
              <w:t>（相对湿度、无结露）</w:t>
            </w:r>
          </w:p>
          <w:p w:rsidR="00AD37A1" w:rsidRDefault="001819F6">
            <w:pPr>
              <w:spacing w:before="62" w:after="62" w:line="300" w:lineRule="auto"/>
              <w:rPr>
                <w:color w:val="000000"/>
              </w:rPr>
            </w:pPr>
            <w:r>
              <w:rPr>
                <w:rFonts w:ascii="Arial" w:hAnsi="宋体" w:cs="Arial"/>
              </w:rPr>
              <w:t>存贮湿度：</w:t>
            </w:r>
            <w:r>
              <w:rPr>
                <w:rFonts w:ascii="Arial" w:hAnsi="Arial" w:cs="Arial"/>
              </w:rPr>
              <w:t>10%</w:t>
            </w:r>
            <w:r>
              <w:rPr>
                <w:rFonts w:ascii="Arial" w:hAnsi="宋体" w:cs="Arial"/>
              </w:rPr>
              <w:t>～</w:t>
            </w:r>
            <w:r>
              <w:rPr>
                <w:rFonts w:ascii="Arial" w:hAnsi="Arial" w:cs="Arial"/>
              </w:rPr>
              <w:t>95%</w:t>
            </w:r>
            <w:r>
              <w:rPr>
                <w:rFonts w:ascii="Arial" w:hAnsi="宋体" w:cs="Arial"/>
              </w:rPr>
              <w:t>（相对湿度、无结露）</w:t>
            </w:r>
          </w:p>
        </w:tc>
      </w:tr>
    </w:tbl>
    <w:p w:rsidR="00AD37A1" w:rsidRDefault="001819F6">
      <w:pPr>
        <w:jc w:val="center"/>
        <w:rPr>
          <w:kern w:val="0"/>
        </w:rPr>
      </w:pPr>
      <w:r>
        <w:rPr>
          <w:rFonts w:hint="eastAsia"/>
        </w:rPr>
        <w:t>整机性能描述</w:t>
      </w:r>
    </w:p>
    <w:p w:rsidR="00AD37A1" w:rsidRDefault="001819F6">
      <w:pPr>
        <w:pStyle w:val="1"/>
        <w:numPr>
          <w:ilvl w:val="0"/>
          <w:numId w:val="1"/>
        </w:numPr>
        <w:tabs>
          <w:tab w:val="clear" w:pos="432"/>
        </w:tabs>
        <w:spacing w:line="240" w:lineRule="auto"/>
        <w:rPr>
          <w:rFonts w:ascii="Calibri" w:eastAsia="黑体" w:hAnsi="Calibri" w:hint="default"/>
          <w:bCs/>
          <w:kern w:val="0"/>
          <w:sz w:val="28"/>
          <w:szCs w:val="32"/>
        </w:rPr>
      </w:pPr>
      <w:bookmarkStart w:id="33" w:name="_Toc167545929"/>
      <w:bookmarkStart w:id="34" w:name="_Toc167545744"/>
      <w:bookmarkStart w:id="35" w:name="_Toc140228772"/>
      <w:bookmarkStart w:id="36" w:name="_Toc139558985"/>
      <w:bookmarkStart w:id="37" w:name="_Toc36048715"/>
      <w:bookmarkEnd w:id="33"/>
      <w:bookmarkEnd w:id="34"/>
      <w:r>
        <w:rPr>
          <w:rFonts w:ascii="Calibri" w:eastAsia="黑体" w:hAnsi="Calibri"/>
          <w:bCs/>
          <w:kern w:val="0"/>
          <w:sz w:val="28"/>
          <w:szCs w:val="32"/>
        </w:rPr>
        <w:t>结构</w:t>
      </w:r>
      <w:bookmarkEnd w:id="35"/>
      <w:bookmarkEnd w:id="36"/>
      <w:r>
        <w:rPr>
          <w:rFonts w:ascii="Calibri" w:eastAsia="黑体" w:hAnsi="Calibri"/>
          <w:bCs/>
          <w:kern w:val="0"/>
          <w:sz w:val="28"/>
          <w:szCs w:val="32"/>
        </w:rPr>
        <w:t>规格</w:t>
      </w:r>
      <w:bookmarkEnd w:id="37"/>
    </w:p>
    <w:p w:rsidR="00AD37A1" w:rsidRDefault="001819F6">
      <w:pPr>
        <w:pStyle w:val="3"/>
        <w:tabs>
          <w:tab w:val="clear" w:pos="720"/>
        </w:tabs>
        <w:rPr>
          <w:rFonts w:ascii="Arial" w:eastAsia="黑体" w:hAnsi="Arial"/>
          <w:bCs/>
          <w:kern w:val="2"/>
          <w:szCs w:val="24"/>
        </w:rPr>
      </w:pPr>
      <w:bookmarkStart w:id="38" w:name="_Toc36048716"/>
      <w:r>
        <w:rPr>
          <w:rFonts w:ascii="Arial" w:eastAsia="黑体" w:hAnsi="Arial" w:hint="eastAsia"/>
          <w:bCs/>
          <w:kern w:val="2"/>
          <w:szCs w:val="24"/>
        </w:rPr>
        <w:t>3.1</w:t>
      </w:r>
      <w:r>
        <w:rPr>
          <w:rFonts w:ascii="Arial" w:eastAsia="黑体" w:hAnsi="Arial" w:hint="eastAsia"/>
          <w:bCs/>
          <w:kern w:val="2"/>
          <w:szCs w:val="24"/>
        </w:rPr>
        <w:t>外形尺寸</w:t>
      </w:r>
      <w:bookmarkEnd w:id="38"/>
    </w:p>
    <w:p w:rsidR="00AD37A1" w:rsidRDefault="001819F6">
      <w:pPr>
        <w:pStyle w:val="af9"/>
        <w:rPr>
          <w:sz w:val="21"/>
        </w:rPr>
      </w:pPr>
      <w:r>
        <w:rPr>
          <w:rFonts w:hint="eastAsia"/>
          <w:sz w:val="21"/>
        </w:rPr>
        <w:t>机场自助安检闸机设备整机外形尺寸图如下所示：</w:t>
      </w:r>
    </w:p>
    <w:p w:rsidR="00AD37A1" w:rsidRDefault="001819F6">
      <w:pPr>
        <w:jc w:val="center"/>
      </w:pPr>
      <w:r>
        <w:rPr>
          <w:noProof/>
        </w:rPr>
        <w:drawing>
          <wp:inline distT="0" distB="0" distL="0" distR="0">
            <wp:extent cx="5657850" cy="276225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57850" cy="2762250"/>
                    </a:xfrm>
                    <a:prstGeom prst="rect">
                      <a:avLst/>
                    </a:prstGeom>
                    <a:noFill/>
                    <a:ln>
                      <a:noFill/>
                    </a:ln>
                  </pic:spPr>
                </pic:pic>
              </a:graphicData>
            </a:graphic>
          </wp:inline>
        </w:drawing>
      </w: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 </w:t>
      </w:r>
      <w:bookmarkStart w:id="39" w:name="_Toc20306"/>
      <w:r>
        <w:rPr>
          <w:rFonts w:ascii="宋体" w:eastAsia="宋体" w:hAnsi="宋体" w:hint="eastAsia"/>
          <w:sz w:val="21"/>
          <w:szCs w:val="21"/>
        </w:rPr>
        <w:t xml:space="preserve">4  </w:t>
      </w:r>
      <w:r>
        <w:rPr>
          <w:rFonts w:ascii="宋体" w:eastAsia="宋体" w:hAnsi="宋体" w:hint="eastAsia"/>
          <w:sz w:val="21"/>
          <w:szCs w:val="21"/>
        </w:rPr>
        <w:t>整机外形尺寸图</w:t>
      </w:r>
      <w:bookmarkEnd w:id="39"/>
      <w:r>
        <w:rPr>
          <w:rFonts w:ascii="宋体" w:eastAsia="宋体" w:hAnsi="宋体" w:hint="eastAsia"/>
          <w:sz w:val="21"/>
          <w:szCs w:val="21"/>
        </w:rPr>
        <w:t>（单位：</w:t>
      </w:r>
      <w:r>
        <w:rPr>
          <w:rFonts w:ascii="宋体" w:eastAsia="宋体" w:hAnsi="宋体" w:hint="eastAsia"/>
          <w:sz w:val="21"/>
          <w:szCs w:val="21"/>
        </w:rPr>
        <w:t>mm</w:t>
      </w:r>
      <w:r>
        <w:rPr>
          <w:rFonts w:ascii="宋体" w:eastAsia="宋体" w:hAnsi="宋体" w:hint="eastAsia"/>
          <w:sz w:val="21"/>
          <w:szCs w:val="21"/>
        </w:rPr>
        <w:t>）</w:t>
      </w:r>
    </w:p>
    <w:p w:rsidR="00AD37A1" w:rsidRDefault="001819F6">
      <w:pPr>
        <w:pStyle w:val="3"/>
        <w:tabs>
          <w:tab w:val="clear" w:pos="720"/>
        </w:tabs>
        <w:rPr>
          <w:rFonts w:ascii="Arial" w:eastAsia="黑体" w:hAnsi="Arial"/>
          <w:bCs/>
          <w:kern w:val="2"/>
          <w:szCs w:val="24"/>
        </w:rPr>
      </w:pPr>
      <w:bookmarkStart w:id="40" w:name="_Toc36048717"/>
      <w:bookmarkStart w:id="41" w:name="_Toc14127"/>
      <w:r>
        <w:rPr>
          <w:rFonts w:ascii="Arial" w:eastAsia="黑体" w:hAnsi="Arial" w:hint="eastAsia"/>
          <w:bCs/>
          <w:kern w:val="2"/>
          <w:szCs w:val="24"/>
        </w:rPr>
        <w:t>3.2</w:t>
      </w:r>
      <w:r>
        <w:rPr>
          <w:rFonts w:ascii="Arial" w:eastAsia="黑体" w:hAnsi="Arial" w:hint="eastAsia"/>
          <w:bCs/>
          <w:kern w:val="2"/>
          <w:szCs w:val="24"/>
        </w:rPr>
        <w:t>乘客操作区尺寸</w:t>
      </w:r>
      <w:bookmarkEnd w:id="40"/>
      <w:bookmarkEnd w:id="41"/>
    </w:p>
    <w:p w:rsidR="00AD37A1" w:rsidRDefault="001819F6">
      <w:pPr>
        <w:pStyle w:val="af9"/>
        <w:rPr>
          <w:sz w:val="21"/>
        </w:rPr>
      </w:pPr>
      <w:r>
        <w:rPr>
          <w:rFonts w:hint="eastAsia"/>
          <w:sz w:val="21"/>
        </w:rPr>
        <w:t>机场自助安检闸机设备的乘客操作区尺寸如下图所示：</w:t>
      </w:r>
    </w:p>
    <w:p w:rsidR="00AD37A1" w:rsidRDefault="001819F6">
      <w:pPr>
        <w:jc w:val="center"/>
      </w:pPr>
      <w:r>
        <w:rPr>
          <w:noProof/>
        </w:rPr>
        <w:lastRenderedPageBreak/>
        <w:drawing>
          <wp:inline distT="0" distB="0" distL="0" distR="0">
            <wp:extent cx="5072380" cy="2295525"/>
            <wp:effectExtent l="0" t="0" r="0" b="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72380" cy="2295525"/>
                    </a:xfrm>
                    <a:prstGeom prst="rect">
                      <a:avLst/>
                    </a:prstGeom>
                    <a:noFill/>
                    <a:ln>
                      <a:noFill/>
                    </a:ln>
                    <a:effectLst/>
                  </pic:spPr>
                </pic:pic>
              </a:graphicData>
            </a:graphic>
          </wp:inline>
        </w:drawing>
      </w:r>
    </w:p>
    <w:p w:rsidR="00AD37A1" w:rsidRDefault="00AD37A1">
      <w:pPr>
        <w:jc w:val="center"/>
      </w:pP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 </w:t>
      </w:r>
      <w:bookmarkStart w:id="42" w:name="_Toc19083"/>
      <w:r>
        <w:rPr>
          <w:rFonts w:ascii="宋体" w:eastAsia="宋体" w:hAnsi="宋体" w:hint="eastAsia"/>
          <w:sz w:val="21"/>
          <w:szCs w:val="21"/>
        </w:rPr>
        <w:t xml:space="preserve">5 </w:t>
      </w:r>
      <w:r>
        <w:rPr>
          <w:rFonts w:ascii="宋体" w:eastAsia="宋体" w:hAnsi="宋体" w:hint="eastAsia"/>
          <w:sz w:val="21"/>
          <w:szCs w:val="21"/>
        </w:rPr>
        <w:t>乘客操作区尺寸图</w:t>
      </w:r>
      <w:bookmarkEnd w:id="42"/>
      <w:r>
        <w:rPr>
          <w:rFonts w:ascii="宋体" w:eastAsia="宋体" w:hAnsi="宋体" w:hint="eastAsia"/>
          <w:sz w:val="21"/>
          <w:szCs w:val="21"/>
        </w:rPr>
        <w:t>（单位：</w:t>
      </w:r>
      <w:r>
        <w:rPr>
          <w:rFonts w:ascii="宋体" w:eastAsia="宋体" w:hAnsi="宋体" w:hint="eastAsia"/>
          <w:sz w:val="21"/>
          <w:szCs w:val="21"/>
        </w:rPr>
        <w:t>mm</w:t>
      </w:r>
      <w:r>
        <w:rPr>
          <w:rFonts w:ascii="宋体" w:eastAsia="宋体" w:hAnsi="宋体" w:hint="eastAsia"/>
          <w:sz w:val="21"/>
          <w:szCs w:val="21"/>
        </w:rPr>
        <w:t>）</w:t>
      </w:r>
    </w:p>
    <w:p w:rsidR="00AD37A1" w:rsidRDefault="001819F6">
      <w:pPr>
        <w:pStyle w:val="1"/>
        <w:numPr>
          <w:ilvl w:val="0"/>
          <w:numId w:val="1"/>
        </w:numPr>
        <w:tabs>
          <w:tab w:val="clear" w:pos="432"/>
        </w:tabs>
        <w:spacing w:line="240" w:lineRule="auto"/>
        <w:rPr>
          <w:rFonts w:ascii="Calibri" w:eastAsia="黑体" w:hAnsi="Calibri" w:hint="default"/>
          <w:bCs/>
          <w:kern w:val="0"/>
          <w:sz w:val="28"/>
          <w:szCs w:val="32"/>
        </w:rPr>
      </w:pPr>
      <w:bookmarkStart w:id="43" w:name="_Toc140228773"/>
      <w:bookmarkStart w:id="44" w:name="_Toc139558986"/>
      <w:bookmarkStart w:id="45" w:name="_Toc36048718"/>
      <w:r>
        <w:rPr>
          <w:rFonts w:ascii="Calibri" w:eastAsia="黑体" w:hAnsi="Calibri"/>
          <w:bCs/>
          <w:kern w:val="0"/>
          <w:sz w:val="28"/>
          <w:szCs w:val="32"/>
        </w:rPr>
        <w:t>硬件</w:t>
      </w:r>
      <w:bookmarkEnd w:id="43"/>
      <w:bookmarkEnd w:id="44"/>
      <w:r>
        <w:rPr>
          <w:rFonts w:ascii="Calibri" w:eastAsia="黑体" w:hAnsi="Calibri"/>
          <w:bCs/>
          <w:kern w:val="0"/>
          <w:sz w:val="28"/>
          <w:szCs w:val="32"/>
        </w:rPr>
        <w:t>规格</w:t>
      </w:r>
      <w:bookmarkEnd w:id="45"/>
    </w:p>
    <w:p w:rsidR="00AD37A1" w:rsidRDefault="001819F6">
      <w:pPr>
        <w:pStyle w:val="3"/>
        <w:tabs>
          <w:tab w:val="clear" w:pos="720"/>
        </w:tabs>
        <w:spacing w:before="120" w:after="120" w:line="240" w:lineRule="auto"/>
        <w:rPr>
          <w:rFonts w:ascii="Arial" w:eastAsia="黑体" w:hAnsi="Arial"/>
          <w:bCs/>
          <w:kern w:val="2"/>
          <w:szCs w:val="24"/>
        </w:rPr>
      </w:pPr>
      <w:bookmarkStart w:id="46" w:name="_Toc36048719"/>
      <w:bookmarkStart w:id="47" w:name="_Toc140228775"/>
      <w:bookmarkStart w:id="48" w:name="_Toc139558988"/>
      <w:bookmarkStart w:id="49" w:name="_Toc139558989"/>
      <w:bookmarkStart w:id="50" w:name="_Toc140228776"/>
      <w:r>
        <w:rPr>
          <w:rFonts w:ascii="Arial" w:eastAsia="黑体" w:hAnsi="Arial" w:hint="eastAsia"/>
          <w:bCs/>
          <w:kern w:val="2"/>
          <w:szCs w:val="24"/>
        </w:rPr>
        <w:t>4.1</w:t>
      </w:r>
      <w:r>
        <w:rPr>
          <w:rFonts w:ascii="Arial" w:eastAsia="黑体" w:hAnsi="Arial" w:hint="eastAsia"/>
          <w:bCs/>
          <w:kern w:val="2"/>
          <w:szCs w:val="24"/>
        </w:rPr>
        <w:t>整机资源分配</w:t>
      </w:r>
      <w:bookmarkEnd w:id="46"/>
    </w:p>
    <w:p w:rsidR="00AD37A1" w:rsidRDefault="001819F6">
      <w:pPr>
        <w:pStyle w:val="AG"/>
        <w:ind w:left="432" w:firstLine="0"/>
        <w:rPr>
          <w:sz w:val="24"/>
          <w:szCs w:val="24"/>
        </w:rPr>
      </w:pPr>
      <w:r>
        <w:rPr>
          <w:rFonts w:hint="eastAsia"/>
          <w:sz w:val="24"/>
          <w:szCs w:val="24"/>
        </w:rPr>
        <w:t>机场自助安检闸机设备主要由工控机、乘客显示器、人脸识别显示器、后台触摸显示器、人脸识别摄像头、凭条打印机、护照模块、</w:t>
      </w:r>
      <w:r>
        <w:rPr>
          <w:rFonts w:hint="eastAsia"/>
          <w:sz w:val="24"/>
          <w:szCs w:val="24"/>
        </w:rPr>
        <w:t>IO</w:t>
      </w:r>
      <w:r>
        <w:rPr>
          <w:rFonts w:hint="eastAsia"/>
          <w:sz w:val="24"/>
          <w:szCs w:val="24"/>
        </w:rPr>
        <w:t>扩展板、功放、电源模块等部件组成。</w:t>
      </w:r>
    </w:p>
    <w:p w:rsidR="00AD37A1" w:rsidRDefault="001819F6">
      <w:pPr>
        <w:pStyle w:val="AG"/>
        <w:ind w:left="432" w:firstLine="0"/>
        <w:rPr>
          <w:sz w:val="24"/>
          <w:szCs w:val="24"/>
        </w:rPr>
      </w:pPr>
      <w:r>
        <w:rPr>
          <w:rFonts w:hint="eastAsia"/>
          <w:sz w:val="24"/>
          <w:szCs w:val="24"/>
        </w:rPr>
        <w:t>机场自助安检闸机设备的资源分配如下：</w:t>
      </w:r>
    </w:p>
    <w:p w:rsidR="00AD37A1" w:rsidRDefault="001819F6">
      <w:pPr>
        <w:pStyle w:val="AG"/>
        <w:spacing w:before="64" w:after="64"/>
        <w:rPr>
          <w:sz w:val="24"/>
          <w:szCs w:val="24"/>
        </w:rPr>
      </w:pPr>
      <w:r>
        <w:rPr>
          <w:rFonts w:hint="eastAsia"/>
          <w:noProof/>
          <w:sz w:val="24"/>
          <w:szCs w:val="24"/>
        </w:rPr>
        <w:drawing>
          <wp:inline distT="0" distB="0" distL="0" distR="0">
            <wp:extent cx="4962525" cy="3038475"/>
            <wp:effectExtent l="0" t="0" r="0" b="0"/>
            <wp:docPr id="22"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62525" cy="3038475"/>
                    </a:xfrm>
                    <a:prstGeom prst="rect">
                      <a:avLst/>
                    </a:prstGeom>
                    <a:noFill/>
                    <a:ln>
                      <a:noFill/>
                    </a:ln>
                  </pic:spPr>
                </pic:pic>
              </a:graphicData>
            </a:graphic>
          </wp:inline>
        </w:drawing>
      </w: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6</w:t>
      </w:r>
      <w:r>
        <w:rPr>
          <w:rFonts w:ascii="宋体" w:eastAsia="宋体" w:hAnsi="宋体" w:hint="eastAsia"/>
          <w:sz w:val="21"/>
          <w:szCs w:val="21"/>
        </w:rPr>
        <w:t>资源分配图</w:t>
      </w:r>
    </w:p>
    <w:p w:rsidR="00AD37A1" w:rsidRDefault="001819F6">
      <w:pPr>
        <w:pStyle w:val="3"/>
        <w:tabs>
          <w:tab w:val="clear" w:pos="720"/>
        </w:tabs>
        <w:spacing w:before="120" w:after="120" w:line="240" w:lineRule="auto"/>
        <w:rPr>
          <w:rFonts w:ascii="Arial" w:eastAsia="黑体" w:hAnsi="Arial"/>
          <w:bCs/>
          <w:kern w:val="2"/>
          <w:szCs w:val="24"/>
        </w:rPr>
      </w:pPr>
      <w:bookmarkStart w:id="51" w:name="_Toc36048720"/>
      <w:r>
        <w:rPr>
          <w:rFonts w:ascii="Arial" w:eastAsia="黑体" w:hAnsi="Arial" w:hint="eastAsia"/>
          <w:bCs/>
          <w:kern w:val="2"/>
          <w:szCs w:val="24"/>
        </w:rPr>
        <w:lastRenderedPageBreak/>
        <w:t>4.2</w:t>
      </w:r>
      <w:r>
        <w:rPr>
          <w:rFonts w:ascii="Arial" w:eastAsia="黑体" w:hAnsi="Arial" w:hint="eastAsia"/>
          <w:bCs/>
          <w:kern w:val="2"/>
          <w:szCs w:val="24"/>
        </w:rPr>
        <w:t>交流电供电</w:t>
      </w:r>
      <w:bookmarkEnd w:id="47"/>
      <w:bookmarkEnd w:id="48"/>
      <w:bookmarkEnd w:id="51"/>
    </w:p>
    <w:p w:rsidR="00AD37A1" w:rsidRDefault="001819F6">
      <w:pPr>
        <w:pStyle w:val="AG"/>
        <w:spacing w:before="64" w:after="64"/>
        <w:rPr>
          <w:sz w:val="24"/>
          <w:szCs w:val="24"/>
        </w:rPr>
      </w:pPr>
      <w:r>
        <w:rPr>
          <w:rFonts w:hint="eastAsia"/>
          <w:sz w:val="24"/>
          <w:szCs w:val="24"/>
        </w:rPr>
        <w:t>交流电供电方案如下图所示，方案使用一个漏电保护模块和一个电源箱。</w:t>
      </w:r>
    </w:p>
    <w:p w:rsidR="00AD37A1" w:rsidRDefault="00AD37A1">
      <w:pPr>
        <w:pStyle w:val="af9"/>
        <w:spacing w:before="64" w:after="64"/>
        <w:ind w:firstLine="0"/>
      </w:pPr>
    </w:p>
    <w:p w:rsidR="00AD37A1" w:rsidRDefault="001819F6">
      <w:pPr>
        <w:pStyle w:val="af9"/>
        <w:spacing w:before="64" w:after="64"/>
        <w:ind w:firstLine="0"/>
        <w:jc w:val="center"/>
      </w:pPr>
      <w:r>
        <w:rPr>
          <w:noProof/>
        </w:rPr>
        <mc:AlternateContent>
          <mc:Choice Requires="wpg">
            <w:drawing>
              <wp:inline distT="0" distB="0" distL="0" distR="0">
                <wp:extent cx="4706620" cy="415925"/>
                <wp:effectExtent l="6350" t="13335" r="11430" b="8890"/>
                <wp:docPr id="28" name="组合 26"/>
                <wp:cNvGraphicFramePr/>
                <a:graphic xmlns:a="http://schemas.openxmlformats.org/drawingml/2006/main">
                  <a:graphicData uri="http://schemas.microsoft.com/office/word/2010/wordprocessingGroup">
                    <wpg:wgp>
                      <wpg:cNvGrpSpPr/>
                      <wpg:grpSpPr>
                        <a:xfrm>
                          <a:off x="0" y="0"/>
                          <a:ext cx="4706620" cy="415925"/>
                          <a:chOff x="4824" y="259618"/>
                          <a:chExt cx="7412" cy="655"/>
                        </a:xfrm>
                      </wpg:grpSpPr>
                      <wps:wsp>
                        <wps:cNvPr id="29" name="文本框 27"/>
                        <wps:cNvSpPr txBox="1">
                          <a:spLocks noChangeArrowheads="1"/>
                        </wps:cNvSpPr>
                        <wps:spPr bwMode="auto">
                          <a:xfrm>
                            <a:off x="4824" y="259618"/>
                            <a:ext cx="1821" cy="645"/>
                          </a:xfrm>
                          <a:prstGeom prst="rect">
                            <a:avLst/>
                          </a:prstGeom>
                          <a:solidFill>
                            <a:srgbClr val="DBEEF4"/>
                          </a:solidFill>
                          <a:ln w="6350">
                            <a:solidFill>
                              <a:srgbClr val="000000"/>
                            </a:solidFill>
                            <a:miter lim="800000"/>
                          </a:ln>
                        </wps:spPr>
                        <wps:txbx>
                          <w:txbxContent>
                            <w:p w:rsidR="00AD37A1" w:rsidRDefault="001819F6">
                              <w:pPr>
                                <w:ind w:left="180" w:hangingChars="100" w:hanging="180"/>
                                <w:jc w:val="center"/>
                                <w:rPr>
                                  <w:sz w:val="18"/>
                                  <w:szCs w:val="18"/>
                                </w:rPr>
                              </w:pPr>
                              <w:r>
                                <w:rPr>
                                  <w:rFonts w:hint="eastAsia"/>
                                  <w:sz w:val="18"/>
                                  <w:szCs w:val="18"/>
                                </w:rPr>
                                <w:t>一进二出接线排</w:t>
                              </w:r>
                              <w:r>
                                <w:rPr>
                                  <w:rFonts w:hint="eastAsia"/>
                                  <w:sz w:val="18"/>
                                  <w:szCs w:val="18"/>
                                </w:rPr>
                                <w:t xml:space="preserve"> 220V</w:t>
                              </w:r>
                              <w:r>
                                <w:rPr>
                                  <w:rFonts w:hint="eastAsia"/>
                                  <w:sz w:val="18"/>
                                  <w:szCs w:val="18"/>
                                </w:rPr>
                                <w:t>（对外）</w:t>
                              </w:r>
                            </w:p>
                          </w:txbxContent>
                        </wps:txbx>
                        <wps:bodyPr rot="0" vert="horz" wrap="square" lIns="91440" tIns="45720" rIns="91440" bIns="45720" anchor="t" anchorCtr="0" upright="1">
                          <a:noAutofit/>
                        </wps:bodyPr>
                      </wps:wsp>
                      <wps:wsp>
                        <wps:cNvPr id="30" name="文本框 28"/>
                        <wps:cNvSpPr txBox="1">
                          <a:spLocks noChangeArrowheads="1"/>
                        </wps:cNvSpPr>
                        <wps:spPr bwMode="auto">
                          <a:xfrm>
                            <a:off x="7613" y="259625"/>
                            <a:ext cx="1821" cy="645"/>
                          </a:xfrm>
                          <a:prstGeom prst="rect">
                            <a:avLst/>
                          </a:prstGeom>
                          <a:solidFill>
                            <a:srgbClr val="DBEEF4"/>
                          </a:solidFill>
                          <a:ln w="6350">
                            <a:solidFill>
                              <a:srgbClr val="000000"/>
                            </a:solidFill>
                            <a:miter lim="800000"/>
                          </a:ln>
                        </wps:spPr>
                        <wps:txbx>
                          <w:txbxContent>
                            <w:p w:rsidR="00AD37A1" w:rsidRDefault="001819F6">
                              <w:pPr>
                                <w:jc w:val="center"/>
                                <w:textAlignment w:val="center"/>
                                <w:rPr>
                                  <w:sz w:val="18"/>
                                  <w:szCs w:val="18"/>
                                </w:rPr>
                              </w:pPr>
                              <w:r>
                                <w:rPr>
                                  <w:rFonts w:hint="eastAsia"/>
                                  <w:sz w:val="18"/>
                                  <w:szCs w:val="18"/>
                                </w:rPr>
                                <w:t>漏电保护模块</w:t>
                              </w:r>
                            </w:p>
                          </w:txbxContent>
                        </wps:txbx>
                        <wps:bodyPr rot="0" vert="horz" wrap="square" lIns="91440" tIns="126000" rIns="91440" bIns="45720" anchor="t" anchorCtr="0" upright="1">
                          <a:noAutofit/>
                        </wps:bodyPr>
                      </wps:wsp>
                      <wps:wsp>
                        <wps:cNvPr id="31" name="文本框 29"/>
                        <wps:cNvSpPr txBox="1">
                          <a:spLocks noChangeArrowheads="1"/>
                        </wps:cNvSpPr>
                        <wps:spPr bwMode="auto">
                          <a:xfrm>
                            <a:off x="10416" y="259629"/>
                            <a:ext cx="1821" cy="645"/>
                          </a:xfrm>
                          <a:prstGeom prst="rect">
                            <a:avLst/>
                          </a:prstGeom>
                          <a:solidFill>
                            <a:srgbClr val="DBEEF4"/>
                          </a:solidFill>
                          <a:ln w="6350">
                            <a:solidFill>
                              <a:srgbClr val="000000"/>
                            </a:solidFill>
                            <a:miter lim="800000"/>
                          </a:ln>
                        </wps:spPr>
                        <wps:txbx>
                          <w:txbxContent>
                            <w:p w:rsidR="00AD37A1" w:rsidRDefault="001819F6">
                              <w:pPr>
                                <w:jc w:val="center"/>
                                <w:rPr>
                                  <w:sz w:val="18"/>
                                  <w:szCs w:val="18"/>
                                </w:rPr>
                              </w:pPr>
                              <w:r>
                                <w:rPr>
                                  <w:rFonts w:hint="eastAsia"/>
                                  <w:sz w:val="18"/>
                                  <w:szCs w:val="18"/>
                                </w:rPr>
                                <w:t>电源模块</w:t>
                              </w:r>
                            </w:p>
                          </w:txbxContent>
                        </wps:txbx>
                        <wps:bodyPr rot="0" vert="horz" wrap="square" lIns="91440" tIns="126000" rIns="91440" bIns="45720" anchor="t" anchorCtr="0" upright="1">
                          <a:noAutofit/>
                        </wps:bodyPr>
                      </wps:wsp>
                      <wps:wsp>
                        <wps:cNvPr id="32" name="自选图形 30"/>
                        <wps:cNvSpPr>
                          <a:spLocks noChangeArrowheads="1"/>
                        </wps:cNvSpPr>
                        <wps:spPr bwMode="auto">
                          <a:xfrm>
                            <a:off x="6695" y="259844"/>
                            <a:ext cx="879" cy="195"/>
                          </a:xfrm>
                          <a:prstGeom prst="rightArrow">
                            <a:avLst>
                              <a:gd name="adj1" fmla="val 50000"/>
                              <a:gd name="adj2" fmla="val 112692"/>
                            </a:avLst>
                          </a:prstGeom>
                          <a:solidFill>
                            <a:srgbClr val="000000"/>
                          </a:solidFill>
                          <a:ln w="6350">
                            <a:solidFill>
                              <a:srgbClr val="000000"/>
                            </a:solidFill>
                            <a:miter lim="800000"/>
                          </a:ln>
                        </wps:spPr>
                        <wps:bodyPr rot="0" vert="horz" wrap="square" lIns="91440" tIns="45720" rIns="91440" bIns="45720" anchor="t" anchorCtr="0" upright="1">
                          <a:noAutofit/>
                        </wps:bodyPr>
                      </wps:wsp>
                      <wps:wsp>
                        <wps:cNvPr id="33" name="自选图形 31"/>
                        <wps:cNvSpPr>
                          <a:spLocks noChangeArrowheads="1"/>
                        </wps:cNvSpPr>
                        <wps:spPr bwMode="auto">
                          <a:xfrm>
                            <a:off x="9484" y="259856"/>
                            <a:ext cx="879" cy="195"/>
                          </a:xfrm>
                          <a:prstGeom prst="rightArrow">
                            <a:avLst>
                              <a:gd name="adj1" fmla="val 50000"/>
                              <a:gd name="adj2" fmla="val 112692"/>
                            </a:avLst>
                          </a:prstGeom>
                          <a:solidFill>
                            <a:srgbClr val="000000"/>
                          </a:solidFill>
                          <a:ln w="6350">
                            <a:solidFill>
                              <a:srgbClr val="000000"/>
                            </a:solidFill>
                            <a:miter lim="800000"/>
                          </a:ln>
                        </wps:spPr>
                        <wps:bodyPr rot="0" vert="horz" wrap="square" lIns="91440" tIns="45720" rIns="91440" bIns="45720" anchor="t" anchorCtr="0" upright="1">
                          <a:noAutofit/>
                        </wps:bodyPr>
                      </wps:wsp>
                    </wpg:wgp>
                  </a:graphicData>
                </a:graphic>
              </wp:inline>
            </w:drawing>
          </mc:Choice>
          <mc:Fallback>
            <w:pict>
              <v:group id="组合 26" o:spid="_x0000_s1026" style="width:370.6pt;height:32.75pt;mso-position-horizontal-relative:char;mso-position-vertical-relative:line" coordorigin="4824,259618" coordsize="741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">
                <v:shapetype id="_x0000_t202" coordsize="21600,21600" o:spt="202" path="m,l,21600r21600,l21600,xe">
                  <v:stroke joinstyle="miter"/>
                  <v:path gradientshapeok="t" o:connecttype="rect"/>
                </v:shapetype>
                <v:shape id="文本框 27" o:spid="_x0000_s1027" type="#_x0000_t202" style="position:absolute;left:4824;top:259618;width:182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" fillcolor="#dbeef4" strokeweight=".5pt">
                  <v:textbox>
                    <w:txbxContent>
                      <w:p w:rsidR="00AD37A1" w:rsidRDefault="001819F6">
                        <w:pPr>
                          <w:ind w:left="180" w:hangingChars="100" w:hanging="180"/>
                          <w:jc w:val="center"/>
                          <w:rPr>
                            <w:sz w:val="18"/>
                            <w:szCs w:val="18"/>
                          </w:rPr>
                        </w:pPr>
                        <w:r>
                          <w:rPr>
                            <w:rFonts w:hint="eastAsia"/>
                            <w:sz w:val="18"/>
                            <w:szCs w:val="18"/>
                          </w:rPr>
                          <w:t>一进二出接线排</w:t>
                        </w:r>
                        <w:r>
                          <w:rPr>
                            <w:rFonts w:hint="eastAsia"/>
                            <w:sz w:val="18"/>
                            <w:szCs w:val="18"/>
                          </w:rPr>
                          <w:t xml:space="preserve"> 220V</w:t>
                        </w:r>
                        <w:r>
                          <w:rPr>
                            <w:rFonts w:hint="eastAsia"/>
                            <w:sz w:val="18"/>
                            <w:szCs w:val="18"/>
                          </w:rPr>
                          <w:t>（对外）</w:t>
                        </w:r>
                      </w:p>
                    </w:txbxContent>
                  </v:textbox>
                </v:shape>
                <v:shape id="文本框 28" o:spid="_x0000_s1028" type="#_x0000_t202" style="position:absolute;left:7613;top:259625;width:182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" fillcolor="#dbeef4" strokeweight=".5pt">
                  <v:textbox inset=",3.5mm">
                    <w:txbxContent>
                      <w:p w:rsidR="00AD37A1" w:rsidRDefault="001819F6">
                        <w:pPr>
                          <w:jc w:val="center"/>
                          <w:textAlignment w:val="center"/>
                          <w:rPr>
                            <w:sz w:val="18"/>
                            <w:szCs w:val="18"/>
                          </w:rPr>
                        </w:pPr>
                        <w:r>
                          <w:rPr>
                            <w:rFonts w:hint="eastAsia"/>
                            <w:sz w:val="18"/>
                            <w:szCs w:val="18"/>
                          </w:rPr>
                          <w:t>漏电保护模块</w:t>
                        </w:r>
                      </w:p>
                    </w:txbxContent>
                  </v:textbox>
                </v:shape>
                <v:shape id="文本框 29" o:spid="_x0000_s1029" type="#_x0000_t202" style="position:absolute;left:10416;top:259629;width:182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" fillcolor="#dbeef4" strokeweight=".5pt">
                  <v:textbox inset=",3.5mm">
                    <w:txbxContent>
                      <w:p w:rsidR="00AD37A1" w:rsidRDefault="001819F6">
                        <w:pPr>
                          <w:jc w:val="center"/>
                          <w:rPr>
                            <w:sz w:val="18"/>
                            <w:szCs w:val="18"/>
                          </w:rPr>
                        </w:pPr>
                        <w:r>
                          <w:rPr>
                            <w:rFonts w:hint="eastAsia"/>
                            <w:sz w:val="18"/>
                            <w:szCs w:val="18"/>
                          </w:rPr>
                          <w:t>电源模块</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30" o:spid="_x0000_s1030" type="#_x0000_t13" style="position:absolute;left:6695;top:259844;width:87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" fillcolor="black" strokeweight=".5pt"/>
                <v:shape id="自选图形 31" o:spid="_x0000_s1031" type="#_x0000_t13" style="position:absolute;left:9484;top:259856;width:87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" fillcolor="black" strokeweight=".5pt"/>
                <w10:anchorlock/>
              </v:group>
            </w:pict>
          </mc:Fallback>
        </mc:AlternateContent>
      </w:r>
    </w:p>
    <w:p w:rsidR="00AD37A1" w:rsidRDefault="00AD37A1">
      <w:pPr>
        <w:pStyle w:val="af9"/>
        <w:spacing w:before="64" w:after="64"/>
        <w:ind w:firstLine="0"/>
        <w:jc w:val="center"/>
      </w:pPr>
    </w:p>
    <w:p w:rsidR="00AD37A1" w:rsidRDefault="001819F6">
      <w:pPr>
        <w:pStyle w:val="a6"/>
        <w:jc w:val="center"/>
        <w:rPr>
          <w:rFonts w:ascii="宋体" w:eastAsia="宋体" w:hAnsi="宋体"/>
          <w:sz w:val="21"/>
          <w:szCs w:val="21"/>
        </w:rPr>
      </w:pPr>
      <w:bookmarkStart w:id="52" w:name="_Toc1442"/>
      <w:bookmarkStart w:id="53" w:name="_Toc14131"/>
      <w:bookmarkStart w:id="54" w:name="_Toc2452"/>
      <w:bookmarkStart w:id="55" w:name="_Toc4294"/>
      <w:r>
        <w:rPr>
          <w:rFonts w:ascii="宋体" w:eastAsia="宋体" w:hAnsi="宋体" w:hint="eastAsia"/>
          <w:sz w:val="21"/>
          <w:szCs w:val="21"/>
        </w:rPr>
        <w:t>图</w:t>
      </w:r>
      <w:r>
        <w:rPr>
          <w:rFonts w:ascii="宋体" w:eastAsia="宋体" w:hAnsi="宋体" w:hint="eastAsia"/>
          <w:sz w:val="21"/>
          <w:szCs w:val="21"/>
        </w:rPr>
        <w:t>7</w:t>
      </w:r>
      <w:r>
        <w:rPr>
          <w:rFonts w:ascii="宋体" w:eastAsia="宋体" w:hAnsi="宋体" w:hint="eastAsia"/>
          <w:sz w:val="21"/>
          <w:szCs w:val="21"/>
        </w:rPr>
        <w:t>交流电供电示意图</w:t>
      </w:r>
      <w:bookmarkEnd w:id="49"/>
      <w:bookmarkEnd w:id="50"/>
      <w:bookmarkEnd w:id="52"/>
      <w:bookmarkEnd w:id="53"/>
      <w:bookmarkEnd w:id="54"/>
      <w:bookmarkEnd w:id="55"/>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56" w:name="_Toc140228782"/>
      <w:bookmarkStart w:id="57" w:name="_Toc139558992"/>
      <w:bookmarkStart w:id="58" w:name="_Toc36048721"/>
      <w:r>
        <w:rPr>
          <w:rFonts w:ascii="Arial" w:eastAsia="黑体" w:hAnsi="Arial" w:hint="eastAsia"/>
          <w:bCs/>
          <w:kern w:val="2"/>
          <w:sz w:val="24"/>
        </w:rPr>
        <w:t>4.3</w:t>
      </w:r>
      <w:r>
        <w:rPr>
          <w:rFonts w:ascii="Arial" w:eastAsia="黑体" w:hAnsi="Arial" w:hint="eastAsia"/>
          <w:bCs/>
          <w:kern w:val="2"/>
          <w:sz w:val="24"/>
        </w:rPr>
        <w:t>主控单元</w:t>
      </w:r>
      <w:bookmarkEnd w:id="56"/>
      <w:bookmarkEnd w:id="57"/>
      <w:bookmarkEnd w:id="58"/>
    </w:p>
    <w:p w:rsidR="00AD37A1" w:rsidRDefault="001819F6">
      <w:pPr>
        <w:pStyle w:val="af9"/>
        <w:rPr>
          <w:sz w:val="21"/>
        </w:rPr>
      </w:pPr>
      <w:r>
        <w:rPr>
          <w:rFonts w:hint="eastAsia"/>
          <w:sz w:val="21"/>
        </w:rPr>
        <w:t>设备的主控单元（</w:t>
      </w:r>
      <w:r>
        <w:rPr>
          <w:sz w:val="21"/>
        </w:rPr>
        <w:t>ECU</w:t>
      </w:r>
      <w:r>
        <w:rPr>
          <w:rFonts w:hint="eastAsia"/>
          <w:sz w:val="21"/>
        </w:rPr>
        <w:t>）安装设备采集注册相关软件，负责对各模块运行控制、完成机票处理、身份证信息处理、数据通信等功能功能。</w:t>
      </w:r>
    </w:p>
    <w:p w:rsidR="00AD37A1" w:rsidRDefault="001819F6">
      <w:pPr>
        <w:pStyle w:val="af9"/>
        <w:rPr>
          <w:sz w:val="21"/>
        </w:rPr>
      </w:pPr>
      <w:r>
        <w:rPr>
          <w:rFonts w:hint="eastAsia"/>
          <w:sz w:val="21"/>
        </w:rPr>
        <w:t>设备主控单元采用</w:t>
      </w:r>
      <w:r>
        <w:rPr>
          <w:rFonts w:hint="eastAsia"/>
          <w:sz w:val="21"/>
        </w:rPr>
        <w:t>64</w:t>
      </w:r>
      <w:r>
        <w:rPr>
          <w:rFonts w:hint="eastAsia"/>
          <w:sz w:val="21"/>
        </w:rPr>
        <w:t>位高性能处理器，符合工业级应用标准，具有良好的抗电磁干扰性能，能保证整机全天</w:t>
      </w:r>
      <w:r>
        <w:rPr>
          <w:rFonts w:hint="eastAsia"/>
          <w:sz w:val="21"/>
        </w:rPr>
        <w:t>24</w:t>
      </w:r>
      <w:r>
        <w:rPr>
          <w:rFonts w:hint="eastAsia"/>
          <w:sz w:val="21"/>
        </w:rPr>
        <w:t>小时不停机的稳定运行，并具备足够的能力完成所指定的功能。</w:t>
      </w:r>
    </w:p>
    <w:p w:rsidR="00AD37A1" w:rsidRDefault="001819F6">
      <w:pPr>
        <w:pStyle w:val="af9"/>
        <w:rPr>
          <w:sz w:val="21"/>
        </w:rPr>
      </w:pPr>
      <w:r>
        <w:rPr>
          <w:rFonts w:hint="eastAsia"/>
          <w:sz w:val="21"/>
        </w:rPr>
        <w:t>设备主控单元内置实时时钟维持当前日期及时间，其准确性为±</w:t>
      </w:r>
      <w:r>
        <w:rPr>
          <w:rFonts w:hint="eastAsia"/>
          <w:sz w:val="21"/>
        </w:rPr>
        <w:t>1</w:t>
      </w:r>
      <w:r>
        <w:rPr>
          <w:rFonts w:hint="eastAsia"/>
          <w:sz w:val="21"/>
        </w:rPr>
        <w:t>秒</w:t>
      </w:r>
      <w:r>
        <w:rPr>
          <w:rFonts w:hint="eastAsia"/>
          <w:sz w:val="21"/>
        </w:rPr>
        <w:t>/</w:t>
      </w:r>
      <w:r>
        <w:rPr>
          <w:rFonts w:hint="eastAsia"/>
          <w:sz w:val="21"/>
        </w:rPr>
        <w:t>日。时钟在电池供电下工作，使用寿命大于</w:t>
      </w:r>
      <w:r>
        <w:rPr>
          <w:rFonts w:hint="eastAsia"/>
          <w:sz w:val="21"/>
        </w:rPr>
        <w:t>10</w:t>
      </w:r>
      <w:r>
        <w:rPr>
          <w:rFonts w:hint="eastAsia"/>
          <w:sz w:val="21"/>
        </w:rPr>
        <w:t>年，其运行不需人工调整闰年、年尾、月尾及星期。</w:t>
      </w:r>
    </w:p>
    <w:p w:rsidR="00AD37A1" w:rsidRDefault="001819F6">
      <w:pPr>
        <w:pStyle w:val="af9"/>
        <w:rPr>
          <w:sz w:val="21"/>
        </w:rPr>
      </w:pPr>
      <w:r>
        <w:rPr>
          <w:rFonts w:hint="eastAsia"/>
          <w:sz w:val="21"/>
        </w:rPr>
        <w:t>设备主控单元配置</w:t>
      </w:r>
      <w:r>
        <w:rPr>
          <w:rFonts w:hint="eastAsia"/>
          <w:sz w:val="21"/>
        </w:rPr>
        <w:t>SSD</w:t>
      </w:r>
      <w:r>
        <w:rPr>
          <w:rFonts w:hint="eastAsia"/>
          <w:sz w:val="21"/>
        </w:rPr>
        <w:t>固态硬盘存储介质，能确保保存一定的采集库数据。具备在失电下的数据长期保存，突然</w:t>
      </w:r>
      <w:r>
        <w:rPr>
          <w:rFonts w:hint="eastAsia"/>
          <w:sz w:val="21"/>
        </w:rPr>
        <w:t>断电数据不丢失。</w:t>
      </w:r>
    </w:p>
    <w:p w:rsidR="00AD37A1" w:rsidRDefault="001819F6">
      <w:pPr>
        <w:pStyle w:val="af9"/>
        <w:ind w:firstLineChars="600" w:firstLine="1260"/>
        <w:rPr>
          <w:sz w:val="21"/>
        </w:rPr>
      </w:pPr>
      <w:r>
        <w:rPr>
          <w:rFonts w:hint="eastAsia"/>
          <w:noProof/>
          <w:sz w:val="21"/>
        </w:rPr>
        <w:drawing>
          <wp:inline distT="0" distB="0" distL="0" distR="0">
            <wp:extent cx="3819525" cy="2619375"/>
            <wp:effectExtent l="0" t="0" r="0" b="0"/>
            <wp:docPr id="9"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19525" cy="2619375"/>
                    </a:xfrm>
                    <a:prstGeom prst="rect">
                      <a:avLst/>
                    </a:prstGeom>
                    <a:noFill/>
                    <a:ln>
                      <a:noFill/>
                    </a:ln>
                  </pic:spPr>
                </pic:pic>
              </a:graphicData>
            </a:graphic>
          </wp:inline>
        </w:drawing>
      </w:r>
    </w:p>
    <w:p w:rsidR="00AD37A1" w:rsidRDefault="001819F6">
      <w:pPr>
        <w:pStyle w:val="a6"/>
        <w:ind w:firstLineChars="1500" w:firstLine="3150"/>
        <w:rPr>
          <w:rFonts w:ascii="宋体" w:eastAsia="宋体" w:hAnsi="宋体"/>
          <w:sz w:val="21"/>
          <w:szCs w:val="21"/>
        </w:rPr>
      </w:pPr>
      <w:r>
        <w:rPr>
          <w:rFonts w:hint="eastAsia"/>
          <w:sz w:val="21"/>
        </w:rPr>
        <w:t xml:space="preserve"> </w:t>
      </w:r>
      <w:r>
        <w:rPr>
          <w:rFonts w:ascii="宋体" w:eastAsia="宋体" w:hAnsi="宋体" w:hint="eastAsia"/>
          <w:sz w:val="21"/>
          <w:szCs w:val="21"/>
        </w:rPr>
        <w:t>图</w:t>
      </w:r>
      <w:r>
        <w:rPr>
          <w:rFonts w:ascii="宋体" w:eastAsia="宋体" w:hAnsi="宋体" w:hint="eastAsia"/>
          <w:sz w:val="21"/>
          <w:szCs w:val="21"/>
        </w:rPr>
        <w:t xml:space="preserve">8 </w:t>
      </w:r>
      <w:r>
        <w:rPr>
          <w:rFonts w:ascii="宋体" w:eastAsia="宋体" w:hAnsi="宋体" w:hint="eastAsia"/>
          <w:sz w:val="21"/>
          <w:szCs w:val="21"/>
        </w:rPr>
        <w:t>主控单元外观图</w:t>
      </w:r>
    </w:p>
    <w:p w:rsidR="00AD37A1" w:rsidRDefault="00AD37A1"/>
    <w:p w:rsidR="00AD37A1" w:rsidRDefault="001819F6">
      <w:pPr>
        <w:pStyle w:val="af9"/>
        <w:rPr>
          <w:sz w:val="21"/>
        </w:rPr>
      </w:pPr>
      <w:r>
        <w:rPr>
          <w:rFonts w:hint="eastAsia"/>
          <w:sz w:val="21"/>
        </w:rPr>
        <w:t>主控单元主要性能指标如下表所示：</w:t>
      </w:r>
    </w:p>
    <w:tbl>
      <w:tblPr>
        <w:tblW w:w="5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3729"/>
      </w:tblGrid>
      <w:tr w:rsidR="00AD37A1">
        <w:trPr>
          <w:cantSplit/>
          <w:tblHeader/>
          <w:jc w:val="center"/>
        </w:trPr>
        <w:tc>
          <w:tcPr>
            <w:tcW w:w="1416" w:type="dxa"/>
            <w:shd w:val="clear" w:color="auto" w:fill="A0A0A0"/>
          </w:tcPr>
          <w:p w:rsidR="00AD37A1" w:rsidRDefault="001819F6">
            <w:pPr>
              <w:pStyle w:val="3131125"/>
              <w:spacing w:before="64" w:after="64"/>
              <w:ind w:firstLine="420"/>
              <w:jc w:val="both"/>
              <w:rPr>
                <w:szCs w:val="24"/>
              </w:rPr>
            </w:pPr>
            <w:bookmarkStart w:id="59" w:name="_Toc139559077"/>
            <w:r>
              <w:rPr>
                <w:szCs w:val="24"/>
              </w:rPr>
              <w:lastRenderedPageBreak/>
              <w:t>项目</w:t>
            </w:r>
          </w:p>
        </w:tc>
        <w:tc>
          <w:tcPr>
            <w:tcW w:w="3729" w:type="dxa"/>
            <w:shd w:val="clear" w:color="auto" w:fill="A0A0A0"/>
          </w:tcPr>
          <w:p w:rsidR="00AD37A1" w:rsidRDefault="001819F6">
            <w:pPr>
              <w:pStyle w:val="3131125"/>
              <w:spacing w:before="64" w:after="64"/>
              <w:ind w:firstLine="420"/>
              <w:rPr>
                <w:szCs w:val="24"/>
              </w:rPr>
            </w:pPr>
            <w:r>
              <w:rPr>
                <w:szCs w:val="24"/>
              </w:rPr>
              <w:t>规格</w:t>
            </w:r>
          </w:p>
        </w:tc>
      </w:tr>
      <w:tr w:rsidR="00AD37A1">
        <w:trPr>
          <w:trHeight w:hRule="exact" w:val="395"/>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CPU</w:t>
            </w:r>
          </w:p>
        </w:tc>
        <w:tc>
          <w:tcPr>
            <w:tcW w:w="3729" w:type="dxa"/>
            <w:vAlign w:val="center"/>
          </w:tcPr>
          <w:p w:rsidR="00AD37A1" w:rsidRDefault="001819F6">
            <w:pPr>
              <w:pStyle w:val="3131125"/>
              <w:spacing w:before="64" w:after="64"/>
              <w:jc w:val="left"/>
              <w:rPr>
                <w:rFonts w:ascii="Tahoma" w:hAnsi="Tahoma" w:cs="Tahoma"/>
                <w:b w:val="0"/>
                <w:szCs w:val="24"/>
              </w:rPr>
            </w:pPr>
            <w:r>
              <w:rPr>
                <w:b w:val="0"/>
                <w:bCs w:val="0"/>
                <w:szCs w:val="21"/>
              </w:rPr>
              <w:t xml:space="preserve">i5-6200u </w:t>
            </w:r>
            <w:r>
              <w:rPr>
                <w:b w:val="0"/>
                <w:bCs w:val="0"/>
                <w:szCs w:val="21"/>
              </w:rPr>
              <w:t>处理器，</w:t>
            </w:r>
            <w:r>
              <w:rPr>
                <w:b w:val="0"/>
                <w:bCs w:val="0"/>
                <w:szCs w:val="21"/>
              </w:rPr>
              <w:t xml:space="preserve">CPU </w:t>
            </w:r>
            <w:r>
              <w:rPr>
                <w:b w:val="0"/>
                <w:bCs w:val="0"/>
                <w:szCs w:val="21"/>
              </w:rPr>
              <w:t>主频双核</w:t>
            </w:r>
            <w:r>
              <w:rPr>
                <w:b w:val="0"/>
                <w:bCs w:val="0"/>
                <w:szCs w:val="21"/>
              </w:rPr>
              <w:t>2.3G</w:t>
            </w:r>
          </w:p>
        </w:tc>
      </w:tr>
      <w:tr w:rsidR="00AD37A1">
        <w:trPr>
          <w:trHeight w:hRule="exact" w:val="380"/>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内存</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 xml:space="preserve">4GB DDR4 </w:t>
            </w:r>
          </w:p>
        </w:tc>
      </w:tr>
      <w:tr w:rsidR="00AD37A1">
        <w:trPr>
          <w:trHeight w:hRule="exact" w:val="350"/>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SSD</w:t>
            </w:r>
            <w:r>
              <w:rPr>
                <w:rFonts w:ascii="Tahoma" w:hAnsi="Tahoma" w:cs="Tahoma"/>
                <w:b w:val="0"/>
                <w:szCs w:val="24"/>
              </w:rPr>
              <w:t>硬盘</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64GB</w:t>
            </w:r>
          </w:p>
        </w:tc>
      </w:tr>
      <w:tr w:rsidR="00AD37A1">
        <w:trPr>
          <w:trHeight w:hRule="exact" w:val="340"/>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显示</w:t>
            </w:r>
          </w:p>
        </w:tc>
        <w:tc>
          <w:tcPr>
            <w:tcW w:w="3729" w:type="dxa"/>
            <w:vAlign w:val="center"/>
          </w:tcPr>
          <w:p w:rsidR="00AD37A1" w:rsidRDefault="001819F6">
            <w:pPr>
              <w:pStyle w:val="3131125"/>
              <w:spacing w:before="64" w:after="64"/>
              <w:jc w:val="left"/>
              <w:rPr>
                <w:rFonts w:ascii="Tahoma" w:hAnsi="Tahoma" w:cs="Tahoma"/>
                <w:b w:val="0"/>
                <w:szCs w:val="24"/>
              </w:rPr>
            </w:pPr>
            <w:r>
              <w:rPr>
                <w:b w:val="0"/>
                <w:bCs w:val="0"/>
                <w:kern w:val="0"/>
                <w:szCs w:val="21"/>
              </w:rPr>
              <w:t>3</w:t>
            </w:r>
            <w:r>
              <w:rPr>
                <w:b w:val="0"/>
                <w:bCs w:val="0"/>
                <w:kern w:val="0"/>
                <w:szCs w:val="21"/>
              </w:rPr>
              <w:t>个</w:t>
            </w:r>
            <w:r>
              <w:rPr>
                <w:b w:val="0"/>
                <w:bCs w:val="0"/>
                <w:kern w:val="0"/>
                <w:szCs w:val="21"/>
              </w:rPr>
              <w:t>VGA</w:t>
            </w:r>
          </w:p>
        </w:tc>
      </w:tr>
      <w:tr w:rsidR="00AD37A1">
        <w:trPr>
          <w:trHeight w:hRule="exact" w:val="350"/>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网卡</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2</w:t>
            </w:r>
            <w:r>
              <w:rPr>
                <w:rFonts w:ascii="Tahoma" w:hAnsi="Tahoma" w:cs="Tahoma"/>
                <w:b w:val="0"/>
                <w:szCs w:val="24"/>
              </w:rPr>
              <w:t>个</w:t>
            </w:r>
            <w:r>
              <w:rPr>
                <w:rFonts w:ascii="Tahoma" w:hAnsi="Tahoma" w:cs="Tahoma"/>
                <w:b w:val="0"/>
                <w:szCs w:val="24"/>
              </w:rPr>
              <w:t>10/100/1000M</w:t>
            </w:r>
          </w:p>
        </w:tc>
      </w:tr>
      <w:tr w:rsidR="00AD37A1">
        <w:trPr>
          <w:trHeight w:hRule="exact" w:val="395"/>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声卡</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AC 97</w:t>
            </w:r>
          </w:p>
        </w:tc>
      </w:tr>
      <w:tr w:rsidR="00AD37A1">
        <w:trPr>
          <w:trHeight w:hRule="exact" w:val="365"/>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串口</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14</w:t>
            </w:r>
            <w:r>
              <w:rPr>
                <w:rFonts w:ascii="Tahoma" w:hAnsi="Tahoma" w:cs="Tahoma"/>
                <w:b w:val="0"/>
                <w:szCs w:val="24"/>
              </w:rPr>
              <w:t>个</w:t>
            </w:r>
            <w:r>
              <w:rPr>
                <w:rFonts w:ascii="Tahoma" w:hAnsi="Tahoma" w:cs="Tahoma"/>
                <w:b w:val="0"/>
                <w:szCs w:val="24"/>
              </w:rPr>
              <w:t>COM</w:t>
            </w:r>
            <w:r>
              <w:rPr>
                <w:rFonts w:ascii="Tahoma" w:hAnsi="Tahoma" w:cs="Tahoma"/>
                <w:b w:val="0"/>
                <w:szCs w:val="24"/>
              </w:rPr>
              <w:t>接口</w:t>
            </w:r>
            <w:r>
              <w:rPr>
                <w:rFonts w:ascii="Tahoma" w:hAnsi="Tahoma" w:cs="Tahoma"/>
                <w:b w:val="0"/>
                <w:szCs w:val="24"/>
              </w:rPr>
              <w:t>,</w:t>
            </w:r>
            <w:r>
              <w:rPr>
                <w:rFonts w:ascii="Tahoma" w:hAnsi="Tahoma" w:cs="Tahoma"/>
                <w:b w:val="0"/>
                <w:szCs w:val="24"/>
              </w:rPr>
              <w:t>其中</w:t>
            </w:r>
            <w:r>
              <w:rPr>
                <w:rFonts w:ascii="Tahoma" w:hAnsi="Tahoma" w:cs="Tahoma"/>
                <w:b w:val="0"/>
                <w:szCs w:val="24"/>
              </w:rPr>
              <w:t>2</w:t>
            </w:r>
            <w:r>
              <w:rPr>
                <w:rFonts w:ascii="Tahoma" w:hAnsi="Tahoma" w:cs="Tahoma"/>
                <w:b w:val="0"/>
                <w:szCs w:val="24"/>
              </w:rPr>
              <w:t>个支持</w:t>
            </w:r>
            <w:r>
              <w:rPr>
                <w:rFonts w:ascii="Tahoma" w:hAnsi="Tahoma" w:cs="Tahoma"/>
                <w:b w:val="0"/>
                <w:szCs w:val="24"/>
              </w:rPr>
              <w:t>485</w:t>
            </w:r>
            <w:r>
              <w:rPr>
                <w:rFonts w:ascii="Tahoma" w:hAnsi="Tahoma" w:cs="Tahoma"/>
                <w:b w:val="0"/>
                <w:szCs w:val="24"/>
              </w:rPr>
              <w:t>切换</w:t>
            </w:r>
          </w:p>
        </w:tc>
      </w:tr>
      <w:tr w:rsidR="00AD37A1">
        <w:trPr>
          <w:trHeight w:hRule="exact" w:val="365"/>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USB</w:t>
            </w:r>
            <w:r>
              <w:rPr>
                <w:rFonts w:ascii="Tahoma" w:hAnsi="Tahoma" w:cs="Tahoma"/>
                <w:b w:val="0"/>
                <w:szCs w:val="24"/>
              </w:rPr>
              <w:t>口</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USB 2.0*4, USB 3.0*2</w:t>
            </w:r>
          </w:p>
        </w:tc>
      </w:tr>
      <w:tr w:rsidR="00AD37A1">
        <w:trPr>
          <w:trHeight w:hRule="exact" w:val="380"/>
          <w:jc w:val="center"/>
        </w:trPr>
        <w:tc>
          <w:tcPr>
            <w:tcW w:w="1416" w:type="dxa"/>
          </w:tcPr>
          <w:p w:rsidR="00AD37A1" w:rsidRDefault="001819F6">
            <w:pPr>
              <w:pStyle w:val="3131125"/>
              <w:spacing w:before="64" w:after="64"/>
              <w:jc w:val="left"/>
              <w:rPr>
                <w:rFonts w:ascii="Tahoma" w:hAnsi="Tahoma" w:cs="Tahoma"/>
                <w:b w:val="0"/>
                <w:szCs w:val="24"/>
              </w:rPr>
            </w:pPr>
            <w:r>
              <w:rPr>
                <w:rFonts w:ascii="Tahoma" w:hAnsi="Tahoma" w:cs="Tahoma"/>
                <w:b w:val="0"/>
                <w:szCs w:val="24"/>
              </w:rPr>
              <w:t>Watch Dog</w:t>
            </w:r>
          </w:p>
        </w:tc>
        <w:tc>
          <w:tcPr>
            <w:tcW w:w="3729" w:type="dxa"/>
          </w:tcPr>
          <w:p w:rsidR="00AD37A1" w:rsidRDefault="001819F6">
            <w:pPr>
              <w:pStyle w:val="3131125"/>
              <w:spacing w:before="64" w:after="64"/>
              <w:jc w:val="left"/>
              <w:rPr>
                <w:rFonts w:ascii="Tahoma" w:hAnsi="Tahoma" w:cs="Tahoma"/>
                <w:b w:val="0"/>
                <w:szCs w:val="24"/>
              </w:rPr>
            </w:pPr>
            <w:r>
              <w:rPr>
                <w:rFonts w:ascii="Tahoma" w:hAnsi="Tahoma" w:cs="Tahoma"/>
                <w:b w:val="0"/>
                <w:szCs w:val="24"/>
              </w:rPr>
              <w:t>符合工业标准</w:t>
            </w:r>
          </w:p>
        </w:tc>
      </w:tr>
      <w:tr w:rsidR="00AD37A1">
        <w:trPr>
          <w:trHeight w:hRule="exact" w:val="395"/>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工作温度</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0</w:t>
            </w:r>
            <w:r>
              <w:rPr>
                <w:rFonts w:ascii="宋体" w:hAnsi="宋体"/>
                <w:b w:val="0"/>
                <w:szCs w:val="24"/>
              </w:rPr>
              <w:t>℃</w:t>
            </w:r>
            <w:r>
              <w:rPr>
                <w:rFonts w:ascii="Tahoma" w:hAnsi="Tahoma" w:cs="Tahoma"/>
                <w:b w:val="0"/>
                <w:szCs w:val="24"/>
              </w:rPr>
              <w:t>~+45</w:t>
            </w:r>
            <w:r>
              <w:rPr>
                <w:rFonts w:ascii="宋体" w:hAnsi="宋体"/>
                <w:b w:val="0"/>
                <w:szCs w:val="24"/>
              </w:rPr>
              <w:t>℃</w:t>
            </w:r>
          </w:p>
        </w:tc>
      </w:tr>
      <w:tr w:rsidR="00AD37A1">
        <w:trPr>
          <w:trHeight w:hRule="exact" w:val="410"/>
          <w:jc w:val="center"/>
        </w:trPr>
        <w:tc>
          <w:tcPr>
            <w:tcW w:w="1416"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MTBF</w:t>
            </w:r>
          </w:p>
        </w:tc>
        <w:tc>
          <w:tcPr>
            <w:tcW w:w="3729" w:type="dxa"/>
            <w:vAlign w:val="center"/>
          </w:tcPr>
          <w:p w:rsidR="00AD37A1" w:rsidRDefault="001819F6">
            <w:pPr>
              <w:pStyle w:val="3131125"/>
              <w:spacing w:before="64" w:after="64"/>
              <w:jc w:val="left"/>
              <w:rPr>
                <w:rFonts w:ascii="Tahoma" w:hAnsi="Tahoma" w:cs="Tahoma"/>
                <w:b w:val="0"/>
                <w:szCs w:val="24"/>
              </w:rPr>
            </w:pPr>
            <w:r>
              <w:rPr>
                <w:rFonts w:ascii="Tahoma" w:hAnsi="Tahoma" w:cs="Tahoma"/>
                <w:b w:val="0"/>
                <w:szCs w:val="24"/>
              </w:rPr>
              <w:t>≥100,000</w:t>
            </w:r>
            <w:r>
              <w:rPr>
                <w:rFonts w:ascii="Tahoma" w:hAnsi="Tahoma" w:cs="Tahoma"/>
                <w:b w:val="0"/>
                <w:szCs w:val="24"/>
              </w:rPr>
              <w:t>小时</w:t>
            </w:r>
          </w:p>
        </w:tc>
      </w:tr>
    </w:tbl>
    <w:p w:rsidR="00AD37A1" w:rsidRDefault="001819F6">
      <w:pPr>
        <w:pStyle w:val="aff7"/>
        <w:widowControl/>
        <w:tabs>
          <w:tab w:val="clear" w:pos="630"/>
        </w:tabs>
        <w:rPr>
          <w:sz w:val="21"/>
        </w:rPr>
      </w:pPr>
      <w:bookmarkStart w:id="60" w:name="_Toc23902"/>
      <w:r>
        <w:rPr>
          <w:rFonts w:hint="eastAsia"/>
          <w:sz w:val="21"/>
        </w:rPr>
        <w:t>设备主控单元性能指标</w:t>
      </w:r>
      <w:bookmarkEnd w:id="59"/>
      <w:r>
        <w:rPr>
          <w:rFonts w:hint="eastAsia"/>
          <w:sz w:val="21"/>
        </w:rPr>
        <w:t>表</w:t>
      </w:r>
      <w:bookmarkEnd w:id="60"/>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61" w:name="_Toc161573643"/>
      <w:bookmarkStart w:id="62" w:name="_Toc161573644"/>
      <w:bookmarkStart w:id="63" w:name="_Toc36048722"/>
      <w:bookmarkStart w:id="64" w:name="_Toc139559007"/>
      <w:bookmarkStart w:id="65" w:name="_Toc140228815"/>
      <w:bookmarkEnd w:id="61"/>
      <w:bookmarkEnd w:id="62"/>
      <w:r>
        <w:rPr>
          <w:rFonts w:ascii="Arial" w:eastAsia="黑体" w:hAnsi="Arial" w:hint="eastAsia"/>
          <w:bCs/>
          <w:kern w:val="2"/>
          <w:sz w:val="24"/>
        </w:rPr>
        <w:t>4.4</w:t>
      </w:r>
      <w:r>
        <w:rPr>
          <w:rFonts w:ascii="Arial" w:eastAsia="黑体" w:hAnsi="Arial" w:hint="eastAsia"/>
          <w:bCs/>
          <w:kern w:val="2"/>
          <w:sz w:val="24"/>
        </w:rPr>
        <w:t>机芯模块</w:t>
      </w:r>
      <w:bookmarkEnd w:id="63"/>
    </w:p>
    <w:p w:rsidR="00AD37A1" w:rsidRDefault="001819F6">
      <w:pPr>
        <w:pStyle w:val="AG"/>
        <w:spacing w:before="163" w:after="163"/>
        <w:ind w:left="468" w:firstLine="0"/>
        <w:rPr>
          <w:szCs w:val="21"/>
        </w:rPr>
      </w:pPr>
      <w:r>
        <w:rPr>
          <w:rFonts w:hint="eastAsia"/>
          <w:szCs w:val="21"/>
        </w:rPr>
        <w:t>闸机机芯模块是一款</w:t>
      </w:r>
      <w:r>
        <w:rPr>
          <w:rFonts w:hint="eastAsia"/>
          <w:szCs w:val="21"/>
        </w:rPr>
        <w:t>A</w:t>
      </w:r>
      <w:r>
        <w:rPr>
          <w:rFonts w:hint="eastAsia"/>
          <w:szCs w:val="21"/>
        </w:rPr>
        <w:t>、</w:t>
      </w:r>
      <w:r>
        <w:rPr>
          <w:rFonts w:hint="eastAsia"/>
          <w:szCs w:val="21"/>
        </w:rPr>
        <w:t>B</w:t>
      </w:r>
      <w:r>
        <w:rPr>
          <w:rFonts w:hint="eastAsia"/>
          <w:szCs w:val="21"/>
        </w:rPr>
        <w:t>共</w:t>
      </w:r>
      <w:r>
        <w:rPr>
          <w:rFonts w:hint="eastAsia"/>
          <w:szCs w:val="21"/>
        </w:rPr>
        <w:t>2</w:t>
      </w:r>
      <w:r>
        <w:rPr>
          <w:rFonts w:hint="eastAsia"/>
          <w:szCs w:val="21"/>
        </w:rPr>
        <w:t>套门体拍打门组成，主要由：驱动伺服电机、减速箱、连杆、门板、安装支架及控制器等组成。拍打门是设计成可拆卸的结构，只需卸下紧固件就可对门板进行更换。门板片采用高韧性有机材料，具有良好的抗冲击性。</w:t>
      </w:r>
    </w:p>
    <w:p w:rsidR="00AD37A1" w:rsidRDefault="001819F6">
      <w:pPr>
        <w:ind w:left="468"/>
        <w:jc w:val="center"/>
      </w:pPr>
      <w:r>
        <w:rPr>
          <w:noProof/>
        </w:rPr>
        <w:drawing>
          <wp:inline distT="0" distB="0" distL="0" distR="0">
            <wp:extent cx="4619625" cy="31051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19625" cy="3105150"/>
                    </a:xfrm>
                    <a:prstGeom prst="rect">
                      <a:avLst/>
                    </a:prstGeom>
                    <a:noFill/>
                    <a:ln>
                      <a:noFill/>
                    </a:ln>
                  </pic:spPr>
                </pic:pic>
              </a:graphicData>
            </a:graphic>
          </wp:inline>
        </w:drawing>
      </w:r>
    </w:p>
    <w:p w:rsidR="00AD37A1" w:rsidRDefault="001819F6">
      <w:pPr>
        <w:pStyle w:val="afc"/>
        <w:ind w:left="468" w:firstLine="0"/>
        <w:rPr>
          <w:sz w:val="21"/>
          <w:szCs w:val="21"/>
        </w:rPr>
      </w:pPr>
      <w:bookmarkStart w:id="66" w:name="_Toc487920774"/>
      <w:bookmarkStart w:id="67" w:name="_Toc517950101"/>
      <w:r>
        <w:rPr>
          <w:rFonts w:hint="eastAsia"/>
          <w:sz w:val="21"/>
          <w:szCs w:val="21"/>
        </w:rPr>
        <w:t>图</w:t>
      </w:r>
      <w:bookmarkStart w:id="68" w:name="_Toc426015881"/>
      <w:bookmarkStart w:id="69" w:name="_Toc15294"/>
      <w:bookmarkStart w:id="70" w:name="_Toc26864"/>
      <w:bookmarkStart w:id="71" w:name="_Toc28918"/>
      <w:bookmarkStart w:id="72" w:name="_Toc421865869"/>
      <w:r>
        <w:rPr>
          <w:rFonts w:hint="eastAsia"/>
          <w:sz w:val="21"/>
          <w:szCs w:val="21"/>
        </w:rPr>
        <w:t xml:space="preserve">9 </w:t>
      </w:r>
      <w:r>
        <w:rPr>
          <w:sz w:val="21"/>
          <w:szCs w:val="21"/>
        </w:rPr>
        <w:t>通道</w:t>
      </w:r>
      <w:r>
        <w:rPr>
          <w:rFonts w:hint="eastAsia"/>
          <w:sz w:val="21"/>
          <w:szCs w:val="21"/>
        </w:rPr>
        <w:t>扇门模块外观图</w:t>
      </w:r>
      <w:bookmarkEnd w:id="66"/>
      <w:bookmarkEnd w:id="67"/>
      <w:bookmarkEnd w:id="68"/>
      <w:bookmarkEnd w:id="69"/>
      <w:bookmarkEnd w:id="70"/>
      <w:bookmarkEnd w:id="71"/>
      <w:bookmarkEnd w:id="72"/>
    </w:p>
    <w:p w:rsidR="00AD37A1" w:rsidRDefault="001819F6">
      <w:pPr>
        <w:pStyle w:val="AG"/>
        <w:spacing w:before="163" w:after="163"/>
        <w:ind w:left="468" w:firstLine="0"/>
        <w:rPr>
          <w:szCs w:val="21"/>
        </w:rPr>
      </w:pPr>
      <w:r>
        <w:rPr>
          <w:rFonts w:hint="eastAsia"/>
          <w:szCs w:val="21"/>
        </w:rPr>
        <w:t>拍打门模块的性能指标如下表所示：</w:t>
      </w:r>
    </w:p>
    <w:p w:rsidR="00AD37A1" w:rsidRDefault="001819F6">
      <w:pPr>
        <w:pStyle w:val="AG"/>
        <w:spacing w:before="163" w:after="163"/>
        <w:ind w:left="468" w:firstLine="0"/>
        <w:rPr>
          <w:szCs w:val="21"/>
        </w:rPr>
      </w:pPr>
      <w:r>
        <w:rPr>
          <w:szCs w:val="21"/>
        </w:rPr>
        <w:lastRenderedPageBreak/>
        <w:t>通道参数：</w:t>
      </w:r>
    </w:p>
    <w:tbl>
      <w:tblPr>
        <w:tblW w:w="6521" w:type="dxa"/>
        <w:jc w:val="center"/>
        <w:tblLayout w:type="fixed"/>
        <w:tblLook w:val="04A0" w:firstRow="1" w:lastRow="0" w:firstColumn="1" w:lastColumn="0" w:noHBand="0" w:noVBand="1"/>
      </w:tblPr>
      <w:tblGrid>
        <w:gridCol w:w="2131"/>
        <w:gridCol w:w="4390"/>
      </w:tblGrid>
      <w:tr w:rsidR="00AD37A1">
        <w:trPr>
          <w:trHeight w:val="339"/>
          <w:jc w:val="center"/>
        </w:trPr>
        <w:tc>
          <w:tcPr>
            <w:tcW w:w="2131" w:type="dxa"/>
            <w:tcBorders>
              <w:top w:val="single" w:sz="4" w:space="0" w:color="000000"/>
              <w:left w:val="single" w:sz="4" w:space="0" w:color="000000"/>
              <w:bottom w:val="single" w:sz="4" w:space="0" w:color="000000"/>
              <w:right w:val="single" w:sz="4" w:space="0" w:color="000000"/>
            </w:tcBorders>
            <w:shd w:val="clear" w:color="auto" w:fill="BFBFBF"/>
            <w:tcMar>
              <w:top w:w="20" w:type="dxa"/>
              <w:left w:w="20" w:type="dxa"/>
              <w:bottom w:w="20" w:type="dxa"/>
              <w:right w:w="20" w:type="dxa"/>
            </w:tcMar>
            <w:vAlign w:val="cente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项　目</w:t>
            </w:r>
          </w:p>
        </w:tc>
        <w:tc>
          <w:tcPr>
            <w:tcW w:w="4390" w:type="dxa"/>
            <w:tcBorders>
              <w:top w:val="single" w:sz="4" w:space="0" w:color="000000"/>
              <w:left w:val="single" w:sz="4" w:space="0" w:color="000000"/>
              <w:bottom w:val="single" w:sz="4" w:space="0" w:color="000000"/>
              <w:right w:val="single" w:sz="4" w:space="0" w:color="000000"/>
            </w:tcBorders>
            <w:shd w:val="clear" w:color="auto" w:fill="BFBFBF"/>
            <w:tcMar>
              <w:top w:w="20" w:type="dxa"/>
              <w:left w:w="20" w:type="dxa"/>
              <w:bottom w:w="20" w:type="dxa"/>
              <w:right w:w="20" w:type="dxa"/>
            </w:tcMar>
            <w:vAlign w:val="center"/>
          </w:tcPr>
          <w:p w:rsidR="00AD37A1" w:rsidRDefault="001819F6">
            <w:pPr>
              <w:pStyle w:val="3131125"/>
              <w:spacing w:before="64" w:after="64"/>
              <w:ind w:firstLineChars="500" w:firstLine="1054"/>
              <w:jc w:val="both"/>
              <w:rPr>
                <w:szCs w:val="24"/>
              </w:rPr>
            </w:pPr>
            <w:r>
              <w:rPr>
                <w:szCs w:val="24"/>
              </w:rPr>
              <w:t>规　格</w:t>
            </w:r>
          </w:p>
        </w:tc>
      </w:tr>
      <w:tr w:rsidR="00AD37A1">
        <w:trPr>
          <w:jc w:val="center"/>
        </w:trPr>
        <w:tc>
          <w:tcPr>
            <w:tcW w:w="213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通行速度</w:t>
            </w:r>
          </w:p>
        </w:tc>
        <w:tc>
          <w:tcPr>
            <w:tcW w:w="439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rPr>
                <w:rFonts w:ascii="宋体" w:hAnsi="宋体" w:cs="Times"/>
              </w:rPr>
            </w:pPr>
            <w:r>
              <w:rPr>
                <w:rFonts w:ascii="宋体" w:hAnsi="宋体"/>
              </w:rPr>
              <w:t>大约</w:t>
            </w:r>
            <w:r>
              <w:rPr>
                <w:rFonts w:ascii="宋体" w:hAnsi="宋体"/>
              </w:rPr>
              <w:t xml:space="preserve">30 </w:t>
            </w:r>
            <w:r>
              <w:rPr>
                <w:rFonts w:ascii="宋体" w:hAnsi="宋体"/>
              </w:rPr>
              <w:t>人</w:t>
            </w:r>
            <w:r>
              <w:rPr>
                <w:rFonts w:ascii="宋体" w:hAnsi="宋体"/>
              </w:rPr>
              <w:t>/</w:t>
            </w:r>
            <w:r>
              <w:rPr>
                <w:rFonts w:ascii="宋体" w:hAnsi="宋体"/>
              </w:rPr>
              <w:t>分</w:t>
            </w:r>
            <w:r>
              <w:rPr>
                <w:rFonts w:ascii="宋体" w:hAnsi="宋体"/>
              </w:rPr>
              <w:t xml:space="preserve">. </w:t>
            </w:r>
            <w:r>
              <w:rPr>
                <w:rFonts w:ascii="宋体" w:hAnsi="宋体"/>
              </w:rPr>
              <w:t>（单个拍打门）</w:t>
            </w:r>
          </w:p>
        </w:tc>
      </w:tr>
      <w:tr w:rsidR="00AD37A1">
        <w:trPr>
          <w:jc w:val="center"/>
        </w:trPr>
        <w:tc>
          <w:tcPr>
            <w:tcW w:w="213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温度范围</w:t>
            </w:r>
          </w:p>
        </w:tc>
        <w:tc>
          <w:tcPr>
            <w:tcW w:w="439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rPr>
                <w:rFonts w:ascii="宋体" w:hAnsi="宋体" w:cs="Times"/>
                <w:lang w:eastAsia="zh-TW"/>
              </w:rPr>
            </w:pPr>
            <w:r>
              <w:rPr>
                <w:rFonts w:ascii="宋体" w:hAnsi="宋体"/>
              </w:rPr>
              <w:t>0°</w:t>
            </w:r>
            <w:r>
              <w:rPr>
                <w:rFonts w:ascii="宋体" w:hAnsi="宋体"/>
              </w:rPr>
              <w:t>到</w:t>
            </w:r>
            <w:r>
              <w:rPr>
                <w:rFonts w:ascii="宋体" w:hAnsi="宋体"/>
              </w:rPr>
              <w:t xml:space="preserve"> +</w:t>
            </w:r>
            <w:r>
              <w:rPr>
                <w:rFonts w:ascii="宋体" w:hAnsi="宋体"/>
                <w:lang w:eastAsia="zh-TW"/>
              </w:rPr>
              <w:t>6</w:t>
            </w:r>
            <w:r>
              <w:rPr>
                <w:rFonts w:ascii="宋体" w:hAnsi="宋体"/>
              </w:rPr>
              <w:t>0°C</w:t>
            </w:r>
            <w:r>
              <w:rPr>
                <w:rFonts w:ascii="宋体" w:hAnsi="宋体"/>
              </w:rPr>
              <w:t>工作温度</w:t>
            </w:r>
          </w:p>
        </w:tc>
      </w:tr>
      <w:tr w:rsidR="00AD37A1">
        <w:trPr>
          <w:jc w:val="center"/>
        </w:trPr>
        <w:tc>
          <w:tcPr>
            <w:tcW w:w="213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驱动电机</w:t>
            </w:r>
          </w:p>
        </w:tc>
        <w:tc>
          <w:tcPr>
            <w:tcW w:w="439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AD37A1" w:rsidRDefault="001819F6">
            <w:pPr>
              <w:jc w:val="left"/>
              <w:rPr>
                <w:rFonts w:ascii="新宋体" w:eastAsia="新宋体" w:hAnsi="新宋体" w:cs="新宋体"/>
                <w:bCs/>
              </w:rPr>
            </w:pPr>
            <w:r>
              <w:rPr>
                <w:rFonts w:ascii="新宋体" w:eastAsia="新宋体" w:hAnsi="新宋体" w:cs="新宋体"/>
                <w:bCs/>
              </w:rPr>
              <w:t>直流无刷电机</w:t>
            </w:r>
          </w:p>
        </w:tc>
      </w:tr>
      <w:tr w:rsidR="00AD37A1">
        <w:trPr>
          <w:jc w:val="center"/>
        </w:trPr>
        <w:tc>
          <w:tcPr>
            <w:tcW w:w="213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机械部分</w:t>
            </w:r>
          </w:p>
        </w:tc>
        <w:tc>
          <w:tcPr>
            <w:tcW w:w="439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rPr>
                <w:rFonts w:ascii="宋体" w:hAnsi="宋体"/>
              </w:rPr>
            </w:pPr>
            <w:r>
              <w:rPr>
                <w:rFonts w:ascii="宋体" w:hAnsi="宋体"/>
              </w:rPr>
              <w:t>·</w:t>
            </w:r>
            <w:r>
              <w:rPr>
                <w:rFonts w:ascii="宋体" w:hAnsi="宋体"/>
              </w:rPr>
              <w:t>开门角度</w:t>
            </w:r>
            <w:r>
              <w:rPr>
                <w:rFonts w:ascii="宋体" w:hAnsi="宋体"/>
              </w:rPr>
              <w:t xml:space="preserve"> 0°/+95°</w:t>
            </w:r>
          </w:p>
          <w:p w:rsidR="00AD37A1" w:rsidRDefault="001819F6">
            <w:pPr>
              <w:rPr>
                <w:rFonts w:ascii="宋体" w:hAnsi="宋体"/>
              </w:rPr>
            </w:pPr>
            <w:r>
              <w:rPr>
                <w:rFonts w:ascii="宋体" w:hAnsi="宋体"/>
              </w:rPr>
              <w:t>·</w:t>
            </w:r>
            <w:r>
              <w:rPr>
                <w:rFonts w:ascii="宋体" w:hAnsi="宋体"/>
              </w:rPr>
              <w:t>齿轮制动闸锁闭力矩</w:t>
            </w:r>
            <w:r>
              <w:rPr>
                <w:rFonts w:ascii="宋体" w:hAnsi="宋体"/>
              </w:rPr>
              <w:t xml:space="preserve">3120Nm </w:t>
            </w:r>
          </w:p>
          <w:p w:rsidR="00AD37A1" w:rsidRDefault="001819F6">
            <w:pPr>
              <w:rPr>
                <w:rFonts w:ascii="宋体" w:hAnsi="宋体" w:cs="Times"/>
                <w:lang w:eastAsia="zh-TW"/>
              </w:rPr>
            </w:pPr>
            <w:r>
              <w:rPr>
                <w:rFonts w:ascii="宋体" w:hAnsi="宋体"/>
              </w:rPr>
              <w:t>·</w:t>
            </w:r>
            <w:r>
              <w:rPr>
                <w:rFonts w:ascii="宋体" w:hAnsi="宋体"/>
              </w:rPr>
              <w:t>最大驱动力矩</w:t>
            </w:r>
            <w:r>
              <w:rPr>
                <w:rFonts w:ascii="宋体" w:hAnsi="宋体"/>
              </w:rPr>
              <w:t>5Nm</w:t>
            </w:r>
          </w:p>
        </w:tc>
      </w:tr>
      <w:tr w:rsidR="00AD37A1">
        <w:trPr>
          <w:jc w:val="center"/>
        </w:trPr>
        <w:tc>
          <w:tcPr>
            <w:tcW w:w="213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电气部分</w:t>
            </w:r>
          </w:p>
        </w:tc>
        <w:tc>
          <w:tcPr>
            <w:tcW w:w="439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rPr>
                <w:rFonts w:ascii="宋体" w:hAnsi="宋体"/>
              </w:rPr>
            </w:pPr>
            <w:r>
              <w:rPr>
                <w:rFonts w:ascii="宋体" w:hAnsi="宋体"/>
              </w:rPr>
              <w:t>·</w:t>
            </w:r>
            <w:r>
              <w:rPr>
                <w:rFonts w:ascii="宋体" w:hAnsi="宋体"/>
              </w:rPr>
              <w:t>主电源</w:t>
            </w:r>
            <w:r>
              <w:rPr>
                <w:rFonts w:ascii="宋体" w:hAnsi="宋体"/>
              </w:rPr>
              <w:t xml:space="preserve">: 220VAC, </w:t>
            </w:r>
          </w:p>
          <w:p w:rsidR="00AD37A1" w:rsidRDefault="001819F6">
            <w:pPr>
              <w:rPr>
                <w:rFonts w:ascii="宋体" w:hAnsi="宋体"/>
              </w:rPr>
            </w:pPr>
            <w:r>
              <w:rPr>
                <w:rFonts w:ascii="宋体" w:hAnsi="宋体"/>
              </w:rPr>
              <w:t>·</w:t>
            </w:r>
            <w:r>
              <w:rPr>
                <w:rFonts w:ascii="宋体" w:hAnsi="宋体"/>
              </w:rPr>
              <w:t>电源</w:t>
            </w:r>
            <w:r>
              <w:rPr>
                <w:rFonts w:ascii="宋体" w:hAnsi="宋体"/>
              </w:rPr>
              <w:t>: 24VDC,</w:t>
            </w:r>
            <w:r>
              <w:rPr>
                <w:rFonts w:ascii="宋体" w:hAnsi="宋体"/>
                <w:lang w:eastAsia="zh-TW"/>
              </w:rPr>
              <w:t xml:space="preserve"> 5A</w:t>
            </w:r>
          </w:p>
          <w:p w:rsidR="00AD37A1" w:rsidRDefault="001819F6">
            <w:pPr>
              <w:rPr>
                <w:rFonts w:ascii="宋体" w:hAnsi="宋体"/>
              </w:rPr>
            </w:pPr>
            <w:r>
              <w:rPr>
                <w:rFonts w:ascii="宋体" w:hAnsi="宋体"/>
              </w:rPr>
              <w:t>·</w:t>
            </w:r>
            <w:r>
              <w:rPr>
                <w:rFonts w:ascii="宋体" w:hAnsi="宋体"/>
              </w:rPr>
              <w:t>机芯驱动</w:t>
            </w:r>
            <w:r>
              <w:rPr>
                <w:rFonts w:ascii="宋体" w:hAnsi="宋体"/>
              </w:rPr>
              <w:t xml:space="preserve">JX100 </w:t>
            </w:r>
          </w:p>
          <w:p w:rsidR="00AD37A1" w:rsidRDefault="001819F6">
            <w:pPr>
              <w:rPr>
                <w:rFonts w:ascii="宋体" w:hAnsi="宋体"/>
              </w:rPr>
            </w:pPr>
            <w:r>
              <w:rPr>
                <w:rFonts w:ascii="宋体" w:hAnsi="宋体"/>
              </w:rPr>
              <w:t>·</w:t>
            </w:r>
            <w:r>
              <w:rPr>
                <w:rFonts w:ascii="宋体" w:hAnsi="宋体"/>
              </w:rPr>
              <w:t>锁闭单元</w:t>
            </w:r>
            <w:r>
              <w:rPr>
                <w:rFonts w:ascii="宋体" w:hAnsi="宋体"/>
              </w:rPr>
              <w:t>I/O-01</w:t>
            </w:r>
          </w:p>
          <w:p w:rsidR="00AD37A1" w:rsidRDefault="001819F6">
            <w:pPr>
              <w:rPr>
                <w:rFonts w:ascii="宋体" w:hAnsi="宋体"/>
              </w:rPr>
            </w:pPr>
            <w:r>
              <w:rPr>
                <w:rFonts w:ascii="宋体" w:hAnsi="宋体"/>
              </w:rPr>
              <w:t>·</w:t>
            </w:r>
            <w:r>
              <w:rPr>
                <w:rFonts w:ascii="宋体" w:hAnsi="宋体"/>
              </w:rPr>
              <w:t>通道控制单元</w:t>
            </w:r>
            <w:r>
              <w:rPr>
                <w:rFonts w:ascii="宋体" w:hAnsi="宋体"/>
              </w:rPr>
              <w:t>TD200</w:t>
            </w:r>
          </w:p>
        </w:tc>
      </w:tr>
      <w:tr w:rsidR="00AD37A1">
        <w:trPr>
          <w:jc w:val="center"/>
        </w:trPr>
        <w:tc>
          <w:tcPr>
            <w:tcW w:w="213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控制</w:t>
            </w:r>
          </w:p>
        </w:tc>
        <w:tc>
          <w:tcPr>
            <w:tcW w:w="439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tcPr>
          <w:p w:rsidR="00AD37A1" w:rsidRDefault="001819F6">
            <w:pPr>
              <w:rPr>
                <w:rFonts w:ascii="宋体" w:hAnsi="宋体"/>
              </w:rPr>
            </w:pPr>
            <w:r>
              <w:rPr>
                <w:rFonts w:ascii="宋体" w:hAnsi="宋体"/>
              </w:rPr>
              <w:t>所有的信号及返回信号，零电位。</w:t>
            </w:r>
          </w:p>
        </w:tc>
      </w:tr>
      <w:tr w:rsidR="00AD37A1">
        <w:trPr>
          <w:jc w:val="center"/>
        </w:trPr>
        <w:tc>
          <w:tcPr>
            <w:tcW w:w="213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2"/>
                <w:szCs w:val="22"/>
              </w:rPr>
              <w:t>接口</w:t>
            </w:r>
          </w:p>
        </w:tc>
        <w:tc>
          <w:tcPr>
            <w:tcW w:w="439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AD37A1" w:rsidRDefault="001819F6">
            <w:pPr>
              <w:jc w:val="left"/>
              <w:rPr>
                <w:rFonts w:ascii="新宋体" w:eastAsia="新宋体" w:hAnsi="新宋体" w:cs="新宋体"/>
                <w:bCs/>
              </w:rPr>
            </w:pPr>
            <w:r>
              <w:rPr>
                <w:rFonts w:ascii="新宋体" w:eastAsia="新宋体" w:hAnsi="新宋体" w:cs="新宋体"/>
                <w:bCs/>
              </w:rPr>
              <w:t>RS232</w:t>
            </w:r>
          </w:p>
        </w:tc>
      </w:tr>
    </w:tbl>
    <w:p w:rsidR="00AD37A1" w:rsidRDefault="00AD37A1">
      <w:pPr>
        <w:ind w:left="468"/>
        <w:rPr>
          <w:rFonts w:ascii="Arial" w:hAnsi="Arial"/>
          <w:kern w:val="0"/>
          <w:lang w:val="en-AU"/>
        </w:rPr>
      </w:pPr>
    </w:p>
    <w:p w:rsidR="00AD37A1" w:rsidRDefault="001819F6">
      <w:pPr>
        <w:pStyle w:val="aff0"/>
        <w:ind w:left="468" w:firstLine="0"/>
        <w:rPr>
          <w:rFonts w:cs="等线"/>
          <w:kern w:val="0"/>
          <w:sz w:val="21"/>
          <w:lang w:val="en-AU"/>
        </w:rPr>
      </w:pPr>
      <w:r>
        <w:rPr>
          <w:rFonts w:cs="等线" w:hint="eastAsia"/>
          <w:kern w:val="0"/>
          <w:sz w:val="21"/>
          <w:lang w:val="en-AU"/>
        </w:rPr>
        <w:t>机芯模块性能指标</w:t>
      </w:r>
    </w:p>
    <w:p w:rsidR="00AD37A1" w:rsidRDefault="00AD37A1"/>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73" w:name="_Toc36048723"/>
      <w:r>
        <w:rPr>
          <w:rFonts w:ascii="Arial" w:eastAsia="黑体" w:hAnsi="Arial" w:hint="eastAsia"/>
          <w:bCs/>
          <w:kern w:val="2"/>
          <w:sz w:val="24"/>
        </w:rPr>
        <w:t>4.5</w:t>
      </w:r>
      <w:r>
        <w:rPr>
          <w:rFonts w:ascii="Arial" w:eastAsia="黑体" w:hAnsi="Arial" w:hint="eastAsia"/>
          <w:bCs/>
          <w:kern w:val="2"/>
          <w:sz w:val="24"/>
        </w:rPr>
        <w:t>摄像头</w:t>
      </w:r>
      <w:bookmarkEnd w:id="73"/>
    </w:p>
    <w:p w:rsidR="00AD37A1" w:rsidRDefault="001819F6">
      <w:pPr>
        <w:rPr>
          <w:rFonts w:ascii="Arial" w:hAnsi="Arial" w:cs="宋体"/>
        </w:rPr>
      </w:pPr>
      <w:r>
        <w:rPr>
          <w:rFonts w:hint="eastAsia"/>
        </w:rPr>
        <w:t xml:space="preserve">   </w:t>
      </w:r>
      <w:r>
        <w:rPr>
          <w:rFonts w:hint="eastAsia"/>
        </w:rPr>
        <w:t>人脸识别</w:t>
      </w:r>
      <w:r>
        <w:rPr>
          <w:rFonts w:ascii="Arial" w:hAnsi="Arial" w:cs="宋体" w:hint="eastAsia"/>
        </w:rPr>
        <w:t>摄像头采用双目带活体检测摄像头，</w:t>
      </w:r>
      <w:r>
        <w:rPr>
          <w:rFonts w:hint="eastAsia"/>
        </w:rPr>
        <w:t>摄像头装配在人脸识别模块面板前方，用于在三维空间扫描活体以避免使用照片等非活体手段避开检测</w:t>
      </w:r>
      <w:r>
        <w:rPr>
          <w:rFonts w:ascii="Arial" w:hAnsi="Arial" w:cs="宋体" w:hint="eastAsia"/>
        </w:rPr>
        <w:t>。</w:t>
      </w:r>
    </w:p>
    <w:p w:rsidR="00AD37A1" w:rsidRDefault="00AD37A1">
      <w:pPr>
        <w:rPr>
          <w:rFonts w:ascii="Arial" w:hAnsi="Arial" w:cs="宋体"/>
        </w:rPr>
      </w:pPr>
    </w:p>
    <w:p w:rsidR="00AD37A1" w:rsidRDefault="001819F6">
      <w:pPr>
        <w:ind w:firstLineChars="1150" w:firstLine="2415"/>
        <w:rPr>
          <w:rFonts w:ascii="Arial" w:hAnsi="Arial" w:cs="宋体"/>
        </w:rPr>
      </w:pPr>
      <w:r>
        <w:rPr>
          <w:noProof/>
        </w:rPr>
        <w:drawing>
          <wp:inline distT="0" distB="0" distL="0" distR="0">
            <wp:extent cx="2729230" cy="2319655"/>
            <wp:effectExtent l="0" t="0" r="0" b="0"/>
            <wp:docPr id="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29230" cy="2319655"/>
                    </a:xfrm>
                    <a:prstGeom prst="rect">
                      <a:avLst/>
                    </a:prstGeom>
                    <a:noFill/>
                    <a:ln>
                      <a:noFill/>
                    </a:ln>
                  </pic:spPr>
                </pic:pic>
              </a:graphicData>
            </a:graphic>
          </wp:inline>
        </w:drawing>
      </w:r>
    </w:p>
    <w:p w:rsidR="00AD37A1" w:rsidRDefault="00AD37A1">
      <w:pPr>
        <w:pStyle w:val="a6"/>
        <w:ind w:firstLineChars="1250" w:firstLine="2625"/>
        <w:rPr>
          <w:rFonts w:ascii="宋体" w:eastAsia="宋体" w:hAnsi="宋体"/>
          <w:sz w:val="21"/>
          <w:szCs w:val="21"/>
        </w:rPr>
      </w:pPr>
    </w:p>
    <w:p w:rsidR="00AD37A1" w:rsidRDefault="001819F6">
      <w:pPr>
        <w:pStyle w:val="a6"/>
        <w:ind w:firstLineChars="1600" w:firstLine="3360"/>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10 </w:t>
      </w:r>
      <w:r>
        <w:rPr>
          <w:rFonts w:ascii="宋体" w:eastAsia="宋体" w:hAnsi="宋体" w:hint="eastAsia"/>
          <w:sz w:val="21"/>
          <w:szCs w:val="21"/>
        </w:rPr>
        <w:t>摄像头外观图</w:t>
      </w:r>
    </w:p>
    <w:p w:rsidR="00AD37A1" w:rsidRDefault="001819F6">
      <w:pPr>
        <w:pStyle w:val="af9"/>
        <w:rPr>
          <w:sz w:val="21"/>
        </w:rPr>
      </w:pPr>
      <w:r>
        <w:rPr>
          <w:rFonts w:hint="eastAsia"/>
          <w:snapToGrid w:val="0"/>
          <w:sz w:val="21"/>
        </w:rPr>
        <w:t>摄像头</w:t>
      </w:r>
      <w:r>
        <w:rPr>
          <w:rFonts w:hint="eastAsia"/>
          <w:sz w:val="21"/>
        </w:rPr>
        <w:t>指标如下表所示：</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2960"/>
        <w:gridCol w:w="2960"/>
      </w:tblGrid>
      <w:tr w:rsidR="00AD37A1">
        <w:tc>
          <w:tcPr>
            <w:tcW w:w="2959" w:type="dxa"/>
            <w:shd w:val="clear" w:color="auto" w:fill="BFBFBF"/>
          </w:tcPr>
          <w:p w:rsidR="00AD37A1" w:rsidRDefault="001819F6">
            <w:pPr>
              <w:pStyle w:val="3131125"/>
              <w:spacing w:before="64" w:after="64"/>
              <w:ind w:firstLineChars="500" w:firstLine="1054"/>
              <w:jc w:val="both"/>
              <w:rPr>
                <w:rFonts w:ascii="宋体" w:hAnsi="宋体"/>
                <w:b w:val="0"/>
              </w:rPr>
            </w:pPr>
            <w:r>
              <w:rPr>
                <w:szCs w:val="24"/>
              </w:rPr>
              <w:t>项目</w:t>
            </w:r>
          </w:p>
        </w:tc>
        <w:tc>
          <w:tcPr>
            <w:tcW w:w="5920" w:type="dxa"/>
            <w:gridSpan w:val="2"/>
            <w:shd w:val="clear" w:color="auto" w:fill="BFBFBF"/>
          </w:tcPr>
          <w:p w:rsidR="00AD37A1" w:rsidRDefault="001819F6">
            <w:pPr>
              <w:pStyle w:val="3131125"/>
              <w:spacing w:before="64" w:after="64"/>
              <w:ind w:firstLine="420"/>
              <w:rPr>
                <w:szCs w:val="24"/>
              </w:rPr>
            </w:pPr>
            <w:r>
              <w:rPr>
                <w:szCs w:val="24"/>
              </w:rPr>
              <w:t>规格</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b/>
              </w:rPr>
            </w:pPr>
            <w:bookmarkStart w:id="74" w:name="_Toc31627"/>
            <w:r>
              <w:rPr>
                <w:rFonts w:ascii="宋体" w:hAnsi="宋体"/>
                <w:sz w:val="22"/>
                <w:szCs w:val="22"/>
              </w:rPr>
              <w:t>信号</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b/>
              </w:rPr>
            </w:pPr>
            <w:r>
              <w:rPr>
                <w:rFonts w:ascii="宋体" w:hAnsi="宋体"/>
                <w:sz w:val="22"/>
                <w:szCs w:val="22"/>
              </w:rPr>
              <w:t>2M</w:t>
            </w:r>
            <w:r>
              <w:rPr>
                <w:rFonts w:ascii="宋体" w:hAnsi="宋体"/>
                <w:sz w:val="22"/>
                <w:szCs w:val="22"/>
              </w:rPr>
              <w:t>红外</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b/>
              </w:rPr>
            </w:pPr>
            <w:r>
              <w:rPr>
                <w:rFonts w:ascii="宋体" w:hAnsi="宋体"/>
                <w:sz w:val="22"/>
                <w:szCs w:val="22"/>
              </w:rPr>
              <w:t>3M</w:t>
            </w:r>
            <w:r>
              <w:rPr>
                <w:rFonts w:ascii="宋体" w:hAnsi="宋体"/>
                <w:sz w:val="22"/>
                <w:szCs w:val="22"/>
              </w:rPr>
              <w:t>可见光</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hAnsi="宋体"/>
                <w:sz w:val="22"/>
                <w:szCs w:val="22"/>
              </w:rPr>
              <w:lastRenderedPageBreak/>
              <w:t>扫描方式</w:t>
            </w:r>
          </w:p>
        </w:tc>
        <w:tc>
          <w:tcPr>
            <w:tcW w:w="5920" w:type="dxa"/>
            <w:gridSpan w:val="2"/>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hAnsi="宋体"/>
                <w:sz w:val="22"/>
                <w:szCs w:val="22"/>
              </w:rPr>
              <w:t>逐行扫描</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hAnsi="宋体" w:cs="宋体"/>
                <w:kern w:val="0"/>
                <w:sz w:val="22"/>
                <w:szCs w:val="22"/>
              </w:rPr>
              <w:t>图像感光片</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1/2.7” CMOS</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1/3” CMOS</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hAnsi="宋体" w:cs="宋体"/>
                <w:kern w:val="0"/>
                <w:sz w:val="22"/>
                <w:szCs w:val="22"/>
              </w:rPr>
              <w:t>有效像素</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1920*1080</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2048X1536</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hAnsi="宋体" w:cs="宋体"/>
                <w:kern w:val="0"/>
                <w:sz w:val="22"/>
                <w:szCs w:val="22"/>
              </w:rPr>
              <w:t>像素点大小</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3μm * 3μm</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2.2umx2.2um</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hAnsi="宋体"/>
                <w:kern w:val="0"/>
                <w:sz w:val="22"/>
                <w:szCs w:val="22"/>
              </w:rPr>
              <w:t>可视角度</w:t>
            </w:r>
          </w:p>
        </w:tc>
        <w:tc>
          <w:tcPr>
            <w:tcW w:w="5920" w:type="dxa"/>
            <w:gridSpan w:val="2"/>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hAnsi="宋体"/>
                <w:kern w:val="0"/>
                <w:sz w:val="22"/>
                <w:szCs w:val="22"/>
              </w:rPr>
            </w:pPr>
            <w:r>
              <w:rPr>
                <w:rFonts w:hAnsi="宋体"/>
                <w:kern w:val="0"/>
                <w:sz w:val="22"/>
                <w:szCs w:val="22"/>
              </w:rPr>
              <w:t>垂直可视角度</w:t>
            </w:r>
            <w:r>
              <w:rPr>
                <w:rFonts w:ascii="Calibri" w:hAnsi="Calibri" w:cs="Calibri"/>
                <w:kern w:val="0"/>
                <w:sz w:val="22"/>
                <w:szCs w:val="22"/>
              </w:rPr>
              <w:t xml:space="preserve">75 </w:t>
            </w:r>
            <w:r>
              <w:rPr>
                <w:rFonts w:hAnsi="宋体"/>
                <w:kern w:val="0"/>
                <w:sz w:val="22"/>
                <w:szCs w:val="22"/>
              </w:rPr>
              <w:t>度或以上（摄像头横放）</w:t>
            </w:r>
          </w:p>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hAnsi="宋体"/>
                <w:kern w:val="0"/>
                <w:sz w:val="22"/>
                <w:szCs w:val="22"/>
              </w:rPr>
              <w:t>水平可视角度</w:t>
            </w:r>
            <w:r>
              <w:rPr>
                <w:rFonts w:ascii="Calibri" w:hAnsi="Calibri" w:cs="Calibri"/>
                <w:kern w:val="0"/>
                <w:sz w:val="22"/>
                <w:szCs w:val="22"/>
              </w:rPr>
              <w:t xml:space="preserve">55 </w:t>
            </w:r>
            <w:r>
              <w:rPr>
                <w:rFonts w:hAnsi="宋体"/>
                <w:kern w:val="0"/>
                <w:sz w:val="22"/>
                <w:szCs w:val="22"/>
              </w:rPr>
              <w:t>度或以上</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hAnsi="宋体" w:cs="宋体"/>
                <w:kern w:val="0"/>
                <w:sz w:val="22"/>
                <w:szCs w:val="22"/>
              </w:rPr>
              <w:t>信噪比</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 xml:space="preserve">≥39dB </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≥40dB</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hAnsi="宋体" w:cs="宋体"/>
                <w:kern w:val="0"/>
                <w:sz w:val="22"/>
                <w:szCs w:val="22"/>
              </w:rPr>
              <w:t>连接接口</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5‐pin 1.25mm USB2.0</w:t>
            </w:r>
          </w:p>
        </w:tc>
        <w:tc>
          <w:tcPr>
            <w:tcW w:w="2960"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sz w:val="22"/>
                <w:szCs w:val="22"/>
              </w:rPr>
            </w:pPr>
            <w:r>
              <w:rPr>
                <w:rFonts w:ascii="宋体" w:eastAsia="TimesNewRomanPSMT" w:hAnsi="宋体"/>
                <w:kern w:val="0"/>
                <w:sz w:val="22"/>
                <w:szCs w:val="22"/>
              </w:rPr>
              <w:t>5‐pin 1.25mm USB2.0</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0"/>
                <w:szCs w:val="20"/>
              </w:rPr>
              <w:t>接口速度</w:t>
            </w:r>
          </w:p>
        </w:tc>
        <w:tc>
          <w:tcPr>
            <w:tcW w:w="5920" w:type="dxa"/>
            <w:gridSpan w:val="2"/>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eastAsia="TimesNewRomanPSMT" w:hAnsi="宋体"/>
                <w:kern w:val="0"/>
                <w:sz w:val="22"/>
                <w:szCs w:val="22"/>
              </w:rPr>
            </w:pPr>
            <w:r>
              <w:rPr>
                <w:rFonts w:ascii="宋体" w:eastAsia="TimesNewRomanPSMT" w:hAnsi="宋体"/>
                <w:kern w:val="0"/>
                <w:sz w:val="20"/>
                <w:szCs w:val="20"/>
              </w:rPr>
              <w:t>480MB/S</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kern w:val="0"/>
                <w:sz w:val="22"/>
                <w:szCs w:val="22"/>
              </w:rPr>
            </w:pPr>
            <w:r>
              <w:rPr>
                <w:rFonts w:ascii="宋体" w:hAnsi="宋体" w:cs="宋体"/>
                <w:kern w:val="0"/>
                <w:sz w:val="20"/>
                <w:szCs w:val="20"/>
              </w:rPr>
              <w:t>电源</w:t>
            </w:r>
          </w:p>
        </w:tc>
        <w:tc>
          <w:tcPr>
            <w:tcW w:w="5920" w:type="dxa"/>
            <w:gridSpan w:val="2"/>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eastAsia="TimesNewRomanPSMT" w:hAnsi="宋体"/>
                <w:kern w:val="0"/>
                <w:sz w:val="22"/>
                <w:szCs w:val="22"/>
              </w:rPr>
            </w:pPr>
            <w:r>
              <w:rPr>
                <w:rFonts w:ascii="宋体" w:eastAsia="TimesNewRomanPSMT" w:hAnsi="宋体"/>
                <w:kern w:val="0"/>
                <w:sz w:val="20"/>
                <w:szCs w:val="20"/>
              </w:rPr>
              <w:t>5V</w:t>
            </w:r>
          </w:p>
        </w:tc>
      </w:tr>
      <w:tr w:rsidR="00AD37A1">
        <w:trPr>
          <w:trHeight w:val="58"/>
        </w:trPr>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宋体" w:hAnsi="宋体" w:cs="宋体"/>
                <w:kern w:val="0"/>
                <w:sz w:val="20"/>
                <w:szCs w:val="20"/>
              </w:rPr>
            </w:pPr>
            <w:r>
              <w:rPr>
                <w:rFonts w:ascii="宋体" w:hAnsi="宋体" w:cs="宋体"/>
                <w:kern w:val="0"/>
                <w:sz w:val="20"/>
                <w:szCs w:val="20"/>
              </w:rPr>
              <w:t>工作温度</w:t>
            </w:r>
          </w:p>
        </w:tc>
        <w:tc>
          <w:tcPr>
            <w:tcW w:w="5920" w:type="dxa"/>
            <w:gridSpan w:val="2"/>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eastAsia="TimesNewRomanPSMT" w:hAnsi="宋体"/>
                <w:kern w:val="0"/>
                <w:sz w:val="22"/>
                <w:szCs w:val="22"/>
              </w:rPr>
            </w:pPr>
            <w:r>
              <w:rPr>
                <w:rFonts w:ascii="宋体" w:eastAsia="TimesNewRomanPSMT" w:hAnsi="宋体"/>
                <w:kern w:val="0"/>
                <w:sz w:val="20"/>
                <w:szCs w:val="20"/>
              </w:rPr>
              <w:t xml:space="preserve">‐30~70 </w:t>
            </w:r>
            <w:r>
              <w:rPr>
                <w:rFonts w:ascii="宋体" w:hAnsi="宋体"/>
                <w:kern w:val="0"/>
                <w:sz w:val="20"/>
                <w:szCs w:val="20"/>
              </w:rPr>
              <w:t>℃</w:t>
            </w:r>
          </w:p>
        </w:tc>
      </w:tr>
      <w:tr w:rsidR="00AD37A1">
        <w:tc>
          <w:tcPr>
            <w:tcW w:w="2959" w:type="dxa"/>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NewRomanPSMT" w:eastAsia="TimesNewRomanPSMT" w:hAnsi="宋体" w:cs="TimesNewRomanPSMT"/>
                <w:kern w:val="0"/>
                <w:sz w:val="20"/>
                <w:szCs w:val="20"/>
              </w:rPr>
            </w:pPr>
            <w:r>
              <w:rPr>
                <w:rFonts w:ascii="宋体" w:hAnsi="宋体" w:cs="宋体"/>
                <w:kern w:val="0"/>
                <w:sz w:val="20"/>
                <w:szCs w:val="20"/>
              </w:rPr>
              <w:t>储存温度</w:t>
            </w:r>
            <w:r>
              <w:rPr>
                <w:rFonts w:ascii="TimesNewRomanPSMT" w:eastAsia="TimesNewRomanPSMT" w:hAnsi="宋体" w:cs="TimesNewRomanPSMT"/>
                <w:kern w:val="0"/>
                <w:sz w:val="20"/>
                <w:szCs w:val="20"/>
              </w:rPr>
              <w:t>&amp;</w:t>
            </w:r>
            <w:r>
              <w:rPr>
                <w:rFonts w:ascii="宋体" w:hAnsi="宋体" w:cs="宋体"/>
                <w:kern w:val="0"/>
                <w:sz w:val="20"/>
                <w:szCs w:val="20"/>
              </w:rPr>
              <w:t>湿度</w:t>
            </w:r>
          </w:p>
        </w:tc>
        <w:tc>
          <w:tcPr>
            <w:tcW w:w="5920" w:type="dxa"/>
            <w:gridSpan w:val="2"/>
          </w:tcPr>
          <w:p w:rsidR="00AD37A1" w:rsidRDefault="0018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eastAsia="TimesNewRomanPSMT" w:hAnsi="宋体"/>
                <w:kern w:val="0"/>
                <w:sz w:val="20"/>
                <w:szCs w:val="20"/>
              </w:rPr>
            </w:pPr>
            <w:r>
              <w:rPr>
                <w:rFonts w:ascii="宋体" w:eastAsia="TimesNewRomanPSMT" w:hAnsi="宋体"/>
                <w:kern w:val="0"/>
                <w:sz w:val="20"/>
                <w:szCs w:val="20"/>
              </w:rPr>
              <w:t xml:space="preserve">‐40~80 </w:t>
            </w:r>
            <w:r>
              <w:rPr>
                <w:rFonts w:ascii="宋体" w:hAnsi="宋体"/>
                <w:kern w:val="0"/>
                <w:sz w:val="20"/>
                <w:szCs w:val="20"/>
              </w:rPr>
              <w:t>℃</w:t>
            </w:r>
            <w:r>
              <w:rPr>
                <w:rFonts w:ascii="宋体" w:eastAsia="TimesNewRomanPSMT" w:hAnsi="宋体"/>
                <w:kern w:val="0"/>
                <w:sz w:val="20"/>
                <w:szCs w:val="20"/>
              </w:rPr>
              <w:t>/0~90RH</w:t>
            </w:r>
          </w:p>
        </w:tc>
      </w:tr>
    </w:tbl>
    <w:p w:rsidR="00AD37A1" w:rsidRDefault="001819F6">
      <w:pPr>
        <w:pStyle w:val="aff7"/>
        <w:widowControl/>
        <w:tabs>
          <w:tab w:val="clear" w:pos="630"/>
        </w:tabs>
        <w:rPr>
          <w:sz w:val="21"/>
        </w:rPr>
      </w:pPr>
      <w:r>
        <w:rPr>
          <w:rFonts w:hint="eastAsia"/>
          <w:sz w:val="21"/>
        </w:rPr>
        <w:t>摄像头性能指标表</w:t>
      </w:r>
      <w:bookmarkEnd w:id="74"/>
    </w:p>
    <w:p w:rsidR="00AD37A1" w:rsidRDefault="00AD37A1">
      <w:pPr>
        <w:rPr>
          <w:lang w:val="en-AU"/>
        </w:rPr>
      </w:pPr>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75" w:name="_Toc36048724"/>
      <w:r>
        <w:rPr>
          <w:rFonts w:ascii="Arial" w:eastAsia="黑体" w:hAnsi="Arial" w:hint="eastAsia"/>
          <w:bCs/>
          <w:kern w:val="2"/>
          <w:sz w:val="24"/>
        </w:rPr>
        <w:t>4.6</w:t>
      </w:r>
      <w:r>
        <w:rPr>
          <w:rFonts w:ascii="Arial" w:eastAsia="黑体" w:hAnsi="Arial" w:hint="eastAsia"/>
          <w:bCs/>
          <w:kern w:val="2"/>
          <w:sz w:val="24"/>
        </w:rPr>
        <w:t>凭条打印机</w:t>
      </w:r>
      <w:bookmarkEnd w:id="75"/>
    </w:p>
    <w:p w:rsidR="00AD37A1" w:rsidRDefault="001819F6">
      <w:pPr>
        <w:autoSpaceDE w:val="0"/>
        <w:autoSpaceDN w:val="0"/>
        <w:adjustRightInd w:val="0"/>
        <w:ind w:firstLineChars="200" w:firstLine="420"/>
        <w:jc w:val="left"/>
        <w:rPr>
          <w:rFonts w:ascii="宋体" w:cs="宋体"/>
          <w:kern w:val="0"/>
        </w:rPr>
      </w:pPr>
      <w:r>
        <w:rPr>
          <w:rFonts w:hint="eastAsia"/>
        </w:rPr>
        <w:t>凭条打印机用于乘客人证票比对成功时打印凭条，采用热敏类型，</w:t>
      </w:r>
      <w:r>
        <w:rPr>
          <w:rFonts w:ascii="宋体" w:cs="宋体" w:hint="eastAsia"/>
          <w:kern w:val="0"/>
        </w:rPr>
        <w:t>拥有易装纸易维护的特点及出纸检测的功能。支持多种条形码的打印，包括：</w:t>
      </w:r>
      <w:r>
        <w:rPr>
          <w:rFonts w:ascii="Calibri" w:hAnsi="Calibri" w:cs="Calibri"/>
          <w:kern w:val="0"/>
        </w:rPr>
        <w:t>EAN8</w:t>
      </w:r>
      <w:r>
        <w:rPr>
          <w:rFonts w:ascii="宋体" w:cs="宋体" w:hint="eastAsia"/>
          <w:kern w:val="0"/>
        </w:rPr>
        <w:t>、</w:t>
      </w:r>
      <w:r>
        <w:rPr>
          <w:rFonts w:ascii="Calibri" w:hAnsi="Calibri" w:cs="Calibri"/>
          <w:kern w:val="0"/>
        </w:rPr>
        <w:t>EAN13</w:t>
      </w:r>
      <w:r>
        <w:rPr>
          <w:rFonts w:ascii="宋体" w:cs="宋体" w:hint="eastAsia"/>
          <w:kern w:val="0"/>
        </w:rPr>
        <w:t>、</w:t>
      </w:r>
      <w:r>
        <w:rPr>
          <w:rFonts w:ascii="Calibri" w:hAnsi="Calibri" w:cs="Calibri"/>
          <w:kern w:val="0"/>
        </w:rPr>
        <w:t>CODE39</w:t>
      </w:r>
      <w:r>
        <w:rPr>
          <w:rFonts w:ascii="宋体" w:cs="宋体" w:hint="eastAsia"/>
          <w:kern w:val="0"/>
        </w:rPr>
        <w:t>、</w:t>
      </w:r>
      <w:r>
        <w:rPr>
          <w:rFonts w:ascii="Calibri" w:hAnsi="Calibri" w:cs="Calibri"/>
          <w:kern w:val="0"/>
        </w:rPr>
        <w:t xml:space="preserve">CODE128 </w:t>
      </w:r>
      <w:r>
        <w:rPr>
          <w:rFonts w:ascii="宋体" w:cs="宋体" w:hint="eastAsia"/>
          <w:kern w:val="0"/>
        </w:rPr>
        <w:t>等多种一维条形码的打印，同时支持</w:t>
      </w:r>
      <w:r>
        <w:rPr>
          <w:rFonts w:ascii="Calibri" w:hAnsi="Calibri" w:cs="Calibri"/>
          <w:kern w:val="0"/>
        </w:rPr>
        <w:t xml:space="preserve">QRCODE </w:t>
      </w:r>
      <w:r>
        <w:rPr>
          <w:rFonts w:ascii="宋体" w:cs="宋体" w:hint="eastAsia"/>
          <w:kern w:val="0"/>
        </w:rPr>
        <w:t>二维码的打印，</w:t>
      </w:r>
      <w:r>
        <w:rPr>
          <w:rFonts w:ascii="Calibri" w:hAnsi="Calibri" w:cs="Calibri" w:hint="eastAsia"/>
          <w:kern w:val="0"/>
        </w:rPr>
        <w:t>使用方便等优点</w:t>
      </w:r>
      <w:r>
        <w:rPr>
          <w:rFonts w:hint="eastAsia"/>
        </w:rPr>
        <w:t>。</w:t>
      </w:r>
    </w:p>
    <w:p w:rsidR="00AD37A1" w:rsidRDefault="001819F6">
      <w:pPr>
        <w:jc w:val="center"/>
      </w:pPr>
      <w:r>
        <w:rPr>
          <w:noProof/>
        </w:rPr>
        <w:drawing>
          <wp:inline distT="0" distB="0" distL="0" distR="0">
            <wp:extent cx="2828925" cy="2729230"/>
            <wp:effectExtent l="0" t="0" r="0" b="0"/>
            <wp:docPr id="12"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28925" cy="2729230"/>
                    </a:xfrm>
                    <a:prstGeom prst="rect">
                      <a:avLst/>
                    </a:prstGeom>
                    <a:noFill/>
                    <a:ln>
                      <a:noFill/>
                    </a:ln>
                  </pic:spPr>
                </pic:pic>
              </a:graphicData>
            </a:graphic>
          </wp:inline>
        </w:drawing>
      </w: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11 </w:t>
      </w:r>
      <w:r>
        <w:rPr>
          <w:rFonts w:ascii="宋体" w:eastAsia="宋体" w:hAnsi="宋体" w:hint="eastAsia"/>
          <w:sz w:val="21"/>
          <w:szCs w:val="21"/>
        </w:rPr>
        <w:t>打印机外观图</w:t>
      </w:r>
    </w:p>
    <w:p w:rsidR="00AD37A1" w:rsidRDefault="00AD37A1">
      <w:pPr>
        <w:pStyle w:val="af9"/>
        <w:rPr>
          <w:sz w:val="21"/>
        </w:rPr>
      </w:pPr>
    </w:p>
    <w:p w:rsidR="00AD37A1" w:rsidRDefault="001819F6">
      <w:pPr>
        <w:pStyle w:val="af9"/>
        <w:rPr>
          <w:sz w:val="21"/>
        </w:rPr>
      </w:pPr>
      <w:r>
        <w:rPr>
          <w:rFonts w:hint="eastAsia"/>
          <w:snapToGrid w:val="0"/>
          <w:sz w:val="21"/>
        </w:rPr>
        <w:t>打印机性能</w:t>
      </w:r>
      <w:r>
        <w:rPr>
          <w:rFonts w:hint="eastAsia"/>
          <w:sz w:val="21"/>
        </w:rPr>
        <w:t>指标如下表所示：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6090"/>
      </w:tblGrid>
      <w:tr w:rsidR="00AD37A1">
        <w:trPr>
          <w:cantSplit/>
          <w:trHeight w:val="397"/>
        </w:trPr>
        <w:tc>
          <w:tcPr>
            <w:tcW w:w="2432" w:type="dxa"/>
            <w:tcBorders>
              <w:top w:val="single" w:sz="4" w:space="0" w:color="auto"/>
              <w:left w:val="single" w:sz="4" w:space="0" w:color="auto"/>
              <w:bottom w:val="single" w:sz="4" w:space="0" w:color="auto"/>
              <w:right w:val="single" w:sz="4" w:space="0" w:color="auto"/>
            </w:tcBorders>
            <w:shd w:val="clear" w:color="auto" w:fill="D9D9D9"/>
            <w:vAlign w:val="center"/>
          </w:tcPr>
          <w:p w:rsidR="00AD37A1" w:rsidRDefault="001819F6">
            <w:pPr>
              <w:autoSpaceDE w:val="0"/>
              <w:autoSpaceDN w:val="0"/>
              <w:adjustRightInd w:val="0"/>
              <w:spacing w:before="48" w:after="48"/>
              <w:jc w:val="center"/>
              <w:rPr>
                <w:rFonts w:ascii="宋体" w:hAnsi="宋体" w:cs="宋体"/>
                <w:kern w:val="0"/>
                <w:lang w:eastAsia="zh-TW"/>
              </w:rPr>
            </w:pPr>
            <w:bookmarkStart w:id="76" w:name="_Toc414887354"/>
            <w:bookmarkStart w:id="77" w:name="_Toc414878152"/>
            <w:r>
              <w:rPr>
                <w:rFonts w:ascii="宋体" w:hAnsi="宋体" w:cs="宋体"/>
                <w:kern w:val="0"/>
                <w:lang w:eastAsia="zh-TW"/>
              </w:rPr>
              <w:t>项　目</w:t>
            </w:r>
          </w:p>
        </w:tc>
        <w:tc>
          <w:tcPr>
            <w:tcW w:w="6090" w:type="dxa"/>
            <w:tcBorders>
              <w:top w:val="single" w:sz="4" w:space="0" w:color="auto"/>
              <w:left w:val="single" w:sz="4" w:space="0" w:color="auto"/>
              <w:bottom w:val="single" w:sz="4" w:space="0" w:color="auto"/>
              <w:right w:val="single" w:sz="4" w:space="0" w:color="auto"/>
            </w:tcBorders>
            <w:shd w:val="clear" w:color="auto" w:fill="D9D9D9"/>
            <w:vAlign w:val="center"/>
          </w:tcPr>
          <w:p w:rsidR="00AD37A1" w:rsidRDefault="001819F6">
            <w:pPr>
              <w:autoSpaceDE w:val="0"/>
              <w:autoSpaceDN w:val="0"/>
              <w:adjustRightInd w:val="0"/>
              <w:jc w:val="center"/>
              <w:rPr>
                <w:rFonts w:ascii="宋体" w:hAnsi="宋体" w:cs="宋体"/>
                <w:kern w:val="0"/>
                <w:lang w:eastAsia="zh-TW"/>
              </w:rPr>
            </w:pPr>
            <w:r>
              <w:rPr>
                <w:rFonts w:ascii="宋体" w:hAnsi="宋体" w:cs="宋体"/>
                <w:kern w:val="0"/>
                <w:lang w:eastAsia="zh-TW"/>
              </w:rPr>
              <w:t>规　格</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打印方式</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行式热敏</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分辨率</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cs="宋体"/>
                <w:kern w:val="0"/>
              </w:rPr>
              <w:t>203dpi</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打印速度</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100 mm/s</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打印宽度</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48mm</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纸张类型</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热敏纸</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lastRenderedPageBreak/>
              <w:t>纸宽</w:t>
            </w:r>
            <w:r>
              <w:rPr>
                <w:rFonts w:ascii="宋体" w:hAnsi="宋体" w:cs="宋体"/>
              </w:rPr>
              <w:t>/</w:t>
            </w:r>
            <w:r>
              <w:rPr>
                <w:rFonts w:ascii="宋体" w:hAnsi="宋体" w:cs="宋体"/>
              </w:rPr>
              <w:t>厚</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58±0.5mm/56~105μm</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切纸方式</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全切</w:t>
            </w:r>
            <w:r>
              <w:rPr>
                <w:rFonts w:ascii="宋体" w:hAnsi="宋体" w:cs="宋体"/>
              </w:rPr>
              <w:t>/</w:t>
            </w:r>
            <w:r>
              <w:rPr>
                <w:rFonts w:ascii="宋体" w:hAnsi="宋体" w:cs="宋体"/>
              </w:rPr>
              <w:t>半切</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检测</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缺纸、纸将尽检测</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支持字体</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中文、英文</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工作电压</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12~24V</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平均电流</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2A@12V</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通讯接口</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串行接口</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可装纸卷最大直径</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50mm</w:t>
            </w:r>
          </w:p>
        </w:tc>
      </w:tr>
    </w:tbl>
    <w:p w:rsidR="00AD37A1" w:rsidRDefault="001819F6">
      <w:pPr>
        <w:pStyle w:val="aff7"/>
        <w:widowControl/>
        <w:tabs>
          <w:tab w:val="clear" w:pos="630"/>
        </w:tabs>
        <w:rPr>
          <w:sz w:val="21"/>
        </w:rPr>
      </w:pPr>
      <w:bookmarkStart w:id="78" w:name="_Toc30404"/>
      <w:bookmarkEnd w:id="76"/>
      <w:bookmarkEnd w:id="77"/>
      <w:r>
        <w:rPr>
          <w:rFonts w:hint="eastAsia"/>
          <w:sz w:val="21"/>
        </w:rPr>
        <w:t>凭条打印机性能指标表</w:t>
      </w:r>
      <w:bookmarkEnd w:id="78"/>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79" w:name="_Toc36048725"/>
      <w:r>
        <w:rPr>
          <w:rFonts w:ascii="Arial" w:eastAsia="黑体" w:hAnsi="Arial" w:hint="eastAsia"/>
          <w:bCs/>
          <w:kern w:val="2"/>
          <w:sz w:val="24"/>
        </w:rPr>
        <w:t>4.7</w:t>
      </w:r>
      <w:r>
        <w:rPr>
          <w:rFonts w:ascii="Arial" w:eastAsia="黑体" w:hAnsi="Arial" w:hint="eastAsia"/>
          <w:bCs/>
          <w:kern w:val="2"/>
          <w:sz w:val="24"/>
        </w:rPr>
        <w:t>护照模块</w:t>
      </w:r>
      <w:bookmarkEnd w:id="79"/>
    </w:p>
    <w:p w:rsidR="00AD37A1" w:rsidRDefault="001819F6">
      <w:pPr>
        <w:autoSpaceDE w:val="0"/>
        <w:autoSpaceDN w:val="0"/>
        <w:adjustRightInd w:val="0"/>
        <w:ind w:firstLineChars="200" w:firstLine="420"/>
        <w:jc w:val="left"/>
        <w:rPr>
          <w:rFonts w:ascii="宋体" w:cs="宋体"/>
          <w:kern w:val="0"/>
        </w:rPr>
      </w:pPr>
      <w:r>
        <w:rPr>
          <w:rFonts w:hint="eastAsia"/>
        </w:rPr>
        <w:t>护照模块是一款应用先进技术、多功能的</w:t>
      </w:r>
      <w:r>
        <w:t>OCR/RFID</w:t>
      </w:r>
      <w:r>
        <w:t>阅读器</w:t>
      </w:r>
      <w:r>
        <w:rPr>
          <w:rFonts w:hint="eastAsia"/>
        </w:rPr>
        <w:t>，</w:t>
      </w:r>
      <w:r>
        <w:t>同时集成了非接触式二代中国居民身份证和港澳通行证高速阅读器</w:t>
      </w:r>
      <w:r>
        <w:rPr>
          <w:rFonts w:hint="eastAsia"/>
        </w:rPr>
        <w:t>。</w:t>
      </w:r>
    </w:p>
    <w:p w:rsidR="00AD37A1" w:rsidRDefault="001819F6">
      <w:pPr>
        <w:jc w:val="center"/>
      </w:pPr>
      <w:r>
        <w:rPr>
          <w:noProof/>
        </w:rPr>
        <w:drawing>
          <wp:inline distT="0" distB="0" distL="0" distR="0">
            <wp:extent cx="2643505" cy="2247900"/>
            <wp:effectExtent l="0" t="0" r="0" b="0"/>
            <wp:docPr id="13"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43505" cy="2247900"/>
                    </a:xfrm>
                    <a:prstGeom prst="rect">
                      <a:avLst/>
                    </a:prstGeom>
                    <a:noFill/>
                    <a:ln>
                      <a:noFill/>
                    </a:ln>
                  </pic:spPr>
                </pic:pic>
              </a:graphicData>
            </a:graphic>
          </wp:inline>
        </w:drawing>
      </w: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12 </w:t>
      </w:r>
      <w:r>
        <w:rPr>
          <w:rFonts w:ascii="宋体" w:eastAsia="宋体" w:hAnsi="宋体" w:hint="eastAsia"/>
          <w:sz w:val="21"/>
          <w:szCs w:val="21"/>
        </w:rPr>
        <w:t>护照模块外观图</w:t>
      </w:r>
    </w:p>
    <w:p w:rsidR="00AD37A1" w:rsidRDefault="00AD37A1">
      <w:pPr>
        <w:pStyle w:val="af9"/>
        <w:rPr>
          <w:sz w:val="21"/>
        </w:rPr>
      </w:pPr>
    </w:p>
    <w:p w:rsidR="00AD37A1" w:rsidRDefault="001819F6">
      <w:pPr>
        <w:pStyle w:val="af9"/>
        <w:rPr>
          <w:sz w:val="21"/>
        </w:rPr>
      </w:pPr>
      <w:r>
        <w:rPr>
          <w:rFonts w:hint="eastAsia"/>
          <w:snapToGrid w:val="0"/>
          <w:sz w:val="21"/>
        </w:rPr>
        <w:t>护照模块性能</w:t>
      </w:r>
      <w:r>
        <w:rPr>
          <w:rFonts w:hint="eastAsia"/>
          <w:sz w:val="21"/>
        </w:rPr>
        <w:t>指标如下表所示：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6090"/>
      </w:tblGrid>
      <w:tr w:rsidR="00AD37A1">
        <w:trPr>
          <w:cantSplit/>
          <w:trHeight w:val="397"/>
        </w:trPr>
        <w:tc>
          <w:tcPr>
            <w:tcW w:w="2432" w:type="dxa"/>
            <w:tcBorders>
              <w:top w:val="single" w:sz="4" w:space="0" w:color="auto"/>
              <w:left w:val="single" w:sz="4" w:space="0" w:color="auto"/>
              <w:bottom w:val="single" w:sz="4" w:space="0" w:color="auto"/>
              <w:right w:val="single" w:sz="4" w:space="0" w:color="auto"/>
            </w:tcBorders>
            <w:shd w:val="clear" w:color="auto" w:fill="D9D9D9"/>
            <w:vAlign w:val="center"/>
          </w:tcPr>
          <w:p w:rsidR="00AD37A1" w:rsidRDefault="001819F6">
            <w:pPr>
              <w:autoSpaceDE w:val="0"/>
              <w:autoSpaceDN w:val="0"/>
              <w:adjustRightInd w:val="0"/>
              <w:spacing w:before="48" w:after="48"/>
              <w:jc w:val="center"/>
              <w:rPr>
                <w:rFonts w:ascii="宋体" w:hAnsi="宋体" w:cs="宋体"/>
                <w:kern w:val="0"/>
                <w:lang w:eastAsia="zh-TW"/>
              </w:rPr>
            </w:pPr>
            <w:r>
              <w:rPr>
                <w:rFonts w:ascii="宋体" w:hAnsi="宋体" w:cs="宋体"/>
                <w:kern w:val="0"/>
                <w:lang w:eastAsia="zh-TW"/>
              </w:rPr>
              <w:t>项　目</w:t>
            </w:r>
          </w:p>
        </w:tc>
        <w:tc>
          <w:tcPr>
            <w:tcW w:w="6090" w:type="dxa"/>
            <w:tcBorders>
              <w:top w:val="single" w:sz="4" w:space="0" w:color="auto"/>
              <w:left w:val="single" w:sz="4" w:space="0" w:color="auto"/>
              <w:bottom w:val="single" w:sz="4" w:space="0" w:color="auto"/>
              <w:right w:val="single" w:sz="4" w:space="0" w:color="auto"/>
            </w:tcBorders>
            <w:shd w:val="clear" w:color="auto" w:fill="D9D9D9"/>
            <w:vAlign w:val="center"/>
          </w:tcPr>
          <w:p w:rsidR="00AD37A1" w:rsidRDefault="001819F6">
            <w:pPr>
              <w:autoSpaceDE w:val="0"/>
              <w:autoSpaceDN w:val="0"/>
              <w:adjustRightInd w:val="0"/>
              <w:jc w:val="center"/>
              <w:rPr>
                <w:rFonts w:ascii="宋体" w:hAnsi="宋体" w:cs="宋体"/>
                <w:kern w:val="0"/>
                <w:lang w:eastAsia="zh-TW"/>
              </w:rPr>
            </w:pPr>
            <w:r>
              <w:rPr>
                <w:rFonts w:ascii="宋体" w:hAnsi="宋体" w:cs="宋体"/>
                <w:kern w:val="0"/>
                <w:lang w:eastAsia="zh-TW"/>
              </w:rPr>
              <w:t>规　格</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光源</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rPr>
                <w:rFonts w:ascii="宋体" w:hAnsi="宋体" w:cs="宋体"/>
              </w:rPr>
            </w:pPr>
            <w:r>
              <w:rPr>
                <w:rFonts w:ascii="宋体" w:hAnsi="宋体" w:cs="宋体"/>
              </w:rPr>
              <w:t>可见</w:t>
            </w:r>
            <w:r>
              <w:rPr>
                <w:rFonts w:ascii="宋体" w:hAnsi="宋体" w:cs="宋体"/>
              </w:rPr>
              <w:t>/</w:t>
            </w:r>
            <w:r>
              <w:rPr>
                <w:rFonts w:ascii="宋体" w:hAnsi="宋体" w:cs="宋体"/>
              </w:rPr>
              <w:t>白光，近红外</w:t>
            </w:r>
            <w:r>
              <w:rPr>
                <w:rFonts w:ascii="宋体" w:hAnsi="宋体" w:cs="宋体"/>
              </w:rPr>
              <w:t>B900</w:t>
            </w:r>
            <w:r>
              <w:rPr>
                <w:rFonts w:ascii="宋体" w:hAnsi="宋体" w:cs="宋体"/>
              </w:rPr>
              <w:t>，</w:t>
            </w:r>
            <w:r>
              <w:rPr>
                <w:rFonts w:ascii="宋体" w:hAnsi="宋体" w:cs="宋体"/>
              </w:rPr>
              <w:t>LED</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成像</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rPr>
                <w:rFonts w:ascii="宋体" w:cs="宋体"/>
                <w:kern w:val="0"/>
              </w:rPr>
            </w:pPr>
            <w:r>
              <w:rPr>
                <w:rFonts w:ascii="宋体" w:cs="宋体"/>
                <w:kern w:val="0"/>
              </w:rPr>
              <w:t>有效扫描区域：</w:t>
            </w:r>
            <w:r>
              <w:rPr>
                <w:rFonts w:ascii="宋体" w:cs="宋体"/>
                <w:kern w:val="0"/>
              </w:rPr>
              <w:t>130mm</w:t>
            </w:r>
            <w:r>
              <w:rPr>
                <w:rFonts w:ascii="宋体" w:cs="宋体"/>
                <w:kern w:val="0"/>
              </w:rPr>
              <w:t>×</w:t>
            </w:r>
            <w:r>
              <w:rPr>
                <w:rFonts w:ascii="宋体" w:cs="宋体"/>
                <w:kern w:val="0"/>
              </w:rPr>
              <w:t>94mm;</w:t>
            </w:r>
            <w:r>
              <w:rPr>
                <w:rFonts w:ascii="宋体" w:cs="宋体"/>
                <w:kern w:val="0"/>
              </w:rPr>
              <w:t>全页：</w:t>
            </w:r>
            <w:r>
              <w:rPr>
                <w:rFonts w:ascii="宋体" w:cs="宋体"/>
                <w:kern w:val="0"/>
              </w:rPr>
              <w:t>JPG</w:t>
            </w:r>
            <w:r>
              <w:rPr>
                <w:rFonts w:ascii="宋体" w:cs="宋体"/>
                <w:kern w:val="0"/>
              </w:rPr>
              <w:t>、</w:t>
            </w:r>
            <w:r>
              <w:rPr>
                <w:rFonts w:ascii="宋体" w:cs="宋体"/>
                <w:kern w:val="0"/>
              </w:rPr>
              <w:t>BMP</w:t>
            </w:r>
            <w:r>
              <w:rPr>
                <w:rFonts w:ascii="宋体" w:cs="宋体"/>
                <w:kern w:val="0"/>
              </w:rPr>
              <w:t>、</w:t>
            </w:r>
            <w:r>
              <w:rPr>
                <w:rFonts w:ascii="宋体" w:cs="宋体"/>
                <w:kern w:val="0"/>
              </w:rPr>
              <w:t>TIFF</w:t>
            </w:r>
            <w:r>
              <w:rPr>
                <w:rFonts w:ascii="宋体" w:cs="宋体"/>
                <w:kern w:val="0"/>
              </w:rPr>
              <w:t>、</w:t>
            </w:r>
            <w:r>
              <w:rPr>
                <w:rFonts w:ascii="宋体" w:cs="宋体"/>
                <w:kern w:val="0"/>
              </w:rPr>
              <w:t>PNG;</w:t>
            </w:r>
          </w:p>
          <w:p w:rsidR="00AD37A1" w:rsidRDefault="001819F6">
            <w:pPr>
              <w:rPr>
                <w:rFonts w:ascii="宋体" w:hAnsi="宋体" w:cs="宋体"/>
              </w:rPr>
            </w:pPr>
            <w:r>
              <w:rPr>
                <w:rFonts w:ascii="宋体" w:cs="宋体"/>
                <w:kern w:val="0"/>
              </w:rPr>
              <w:t>分辨率：</w:t>
            </w:r>
            <w:r>
              <w:rPr>
                <w:rFonts w:ascii="宋体" w:cs="宋体"/>
                <w:kern w:val="0"/>
              </w:rPr>
              <w:t>500 DPI;</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OCR</w:t>
            </w:r>
            <w:r>
              <w:rPr>
                <w:rFonts w:ascii="宋体" w:hAnsi="宋体" w:cs="宋体"/>
              </w:rPr>
              <w:t>读取性能</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left"/>
              <w:rPr>
                <w:rFonts w:ascii="宋体" w:hAnsi="宋体" w:cs="宋体"/>
              </w:rPr>
            </w:pPr>
            <w:r>
              <w:rPr>
                <w:rFonts w:ascii="宋体" w:hAnsi="宋体" w:cs="宋体"/>
              </w:rPr>
              <w:t>支持身份证、驾照、护照、港澳通行证、台胞证、行驶证等多种身份证件图像采集与信息识别</w:t>
            </w:r>
            <w:r>
              <w:rPr>
                <w:rFonts w:ascii="宋体" w:hAnsi="宋体" w:cs="宋体"/>
              </w:rPr>
              <w:t>;</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非接触式</w:t>
            </w:r>
            <w:r>
              <w:rPr>
                <w:rFonts w:ascii="宋体" w:hAnsi="宋体" w:cs="宋体"/>
              </w:rPr>
              <w:t>RFID</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jc w:val="center"/>
              <w:rPr>
                <w:rFonts w:ascii="宋体" w:hAnsi="宋体" w:cs="宋体"/>
              </w:rPr>
            </w:pPr>
            <w:r>
              <w:rPr>
                <w:rFonts w:ascii="宋体" w:hAnsi="宋体" w:cs="宋体"/>
              </w:rPr>
              <w:t>支持证件：护照、中国居民身份证和港澳通行证</w:t>
            </w:r>
          </w:p>
        </w:tc>
      </w:tr>
    </w:tbl>
    <w:p w:rsidR="00AD37A1" w:rsidRDefault="001819F6">
      <w:pPr>
        <w:pStyle w:val="aff7"/>
        <w:widowControl/>
        <w:tabs>
          <w:tab w:val="clear" w:pos="630"/>
        </w:tabs>
        <w:rPr>
          <w:sz w:val="21"/>
        </w:rPr>
      </w:pPr>
      <w:r>
        <w:rPr>
          <w:rFonts w:hint="eastAsia"/>
          <w:sz w:val="21"/>
        </w:rPr>
        <w:t>护照模块性能指标表</w:t>
      </w:r>
    </w:p>
    <w:p w:rsidR="00AD37A1" w:rsidRDefault="00AD37A1"/>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80" w:name="_Toc36048726"/>
      <w:r>
        <w:rPr>
          <w:rFonts w:ascii="Arial" w:eastAsia="黑体" w:hAnsi="Arial" w:hint="eastAsia"/>
          <w:bCs/>
          <w:kern w:val="2"/>
          <w:sz w:val="24"/>
        </w:rPr>
        <w:t>4.8</w:t>
      </w:r>
      <w:r>
        <w:rPr>
          <w:rFonts w:ascii="Arial" w:eastAsia="黑体" w:hAnsi="Arial" w:hint="eastAsia"/>
          <w:bCs/>
          <w:kern w:val="2"/>
          <w:sz w:val="24"/>
        </w:rPr>
        <w:t>工作证读卡器（可选）</w:t>
      </w:r>
      <w:bookmarkEnd w:id="80"/>
    </w:p>
    <w:p w:rsidR="00AD37A1" w:rsidRDefault="001819F6">
      <w:pPr>
        <w:pStyle w:val="af9"/>
        <w:rPr>
          <w:sz w:val="21"/>
        </w:rPr>
      </w:pPr>
      <w:r>
        <w:rPr>
          <w:rFonts w:hint="eastAsia"/>
          <w:sz w:val="21"/>
        </w:rPr>
        <w:t>工作证读卡器是一款运行在</w:t>
      </w:r>
      <w:r>
        <w:rPr>
          <w:sz w:val="21"/>
        </w:rPr>
        <w:t xml:space="preserve">window s </w:t>
      </w:r>
      <w:r>
        <w:rPr>
          <w:sz w:val="21"/>
        </w:rPr>
        <w:t>、</w:t>
      </w:r>
      <w:r>
        <w:rPr>
          <w:sz w:val="21"/>
        </w:rPr>
        <w:t xml:space="preserve">linux </w:t>
      </w:r>
      <w:r>
        <w:rPr>
          <w:sz w:val="21"/>
        </w:rPr>
        <w:t>操作系统上的读卡器模块。包</w:t>
      </w:r>
      <w:r>
        <w:rPr>
          <w:rFonts w:hint="eastAsia"/>
          <w:sz w:val="21"/>
        </w:rPr>
        <w:t>含</w:t>
      </w:r>
      <w:r>
        <w:rPr>
          <w:sz w:val="21"/>
        </w:rPr>
        <w:t xml:space="preserve">RF </w:t>
      </w:r>
      <w:r>
        <w:rPr>
          <w:sz w:val="21"/>
        </w:rPr>
        <w:t>读卡器功</w:t>
      </w:r>
      <w:r>
        <w:rPr>
          <w:sz w:val="21"/>
        </w:rPr>
        <w:lastRenderedPageBreak/>
        <w:t>能和</w:t>
      </w:r>
      <w:r>
        <w:rPr>
          <w:sz w:val="21"/>
        </w:rPr>
        <w:t xml:space="preserve">SAM </w:t>
      </w:r>
      <w:r>
        <w:rPr>
          <w:sz w:val="21"/>
        </w:rPr>
        <w:t>读卡器功能，可操作符合</w:t>
      </w:r>
      <w:r>
        <w:rPr>
          <w:sz w:val="21"/>
        </w:rPr>
        <w:t>ISO 14</w:t>
      </w:r>
      <w:r>
        <w:rPr>
          <w:sz w:val="21"/>
        </w:rPr>
        <w:t xml:space="preserve"> 4 43 -4</w:t>
      </w:r>
      <w:r>
        <w:rPr>
          <w:sz w:val="21"/>
        </w:rPr>
        <w:t>标准的</w:t>
      </w:r>
      <w:r>
        <w:rPr>
          <w:sz w:val="21"/>
        </w:rPr>
        <w:t xml:space="preserve">TYPE A </w:t>
      </w:r>
      <w:r>
        <w:rPr>
          <w:sz w:val="21"/>
        </w:rPr>
        <w:t>和</w:t>
      </w:r>
      <w:r>
        <w:rPr>
          <w:sz w:val="21"/>
        </w:rPr>
        <w:t xml:space="preserve">TYPEB </w:t>
      </w:r>
      <w:r>
        <w:rPr>
          <w:sz w:val="21"/>
        </w:rPr>
        <w:t>卡、符合</w:t>
      </w:r>
      <w:r>
        <w:rPr>
          <w:sz w:val="21"/>
        </w:rPr>
        <w:t>ISO 1 4 44 3 -3</w:t>
      </w:r>
      <w:r>
        <w:rPr>
          <w:sz w:val="21"/>
        </w:rPr>
        <w:t>标准的</w:t>
      </w:r>
      <w:r>
        <w:rPr>
          <w:sz w:val="21"/>
        </w:rPr>
        <w:t xml:space="preserve">MIFAR E </w:t>
      </w:r>
      <w:r>
        <w:rPr>
          <w:sz w:val="21"/>
        </w:rPr>
        <w:t>系列卡、符合</w:t>
      </w:r>
      <w:r>
        <w:rPr>
          <w:sz w:val="21"/>
        </w:rPr>
        <w:t>ISO 78 1 6</w:t>
      </w:r>
      <w:r>
        <w:rPr>
          <w:sz w:val="21"/>
        </w:rPr>
        <w:t>标准的</w:t>
      </w:r>
      <w:r>
        <w:rPr>
          <w:sz w:val="21"/>
        </w:rPr>
        <w:t xml:space="preserve">SAM </w:t>
      </w:r>
      <w:r>
        <w:rPr>
          <w:sz w:val="21"/>
        </w:rPr>
        <w:t>卡</w:t>
      </w:r>
      <w:r>
        <w:rPr>
          <w:rFonts w:hint="eastAsia"/>
          <w:sz w:val="21"/>
        </w:rPr>
        <w:t>，支持读二代身份证功能</w:t>
      </w:r>
      <w:r>
        <w:rPr>
          <w:sz w:val="21"/>
        </w:rPr>
        <w:t>。模块</w:t>
      </w:r>
      <w:r>
        <w:rPr>
          <w:rFonts w:hint="eastAsia"/>
          <w:sz w:val="21"/>
        </w:rPr>
        <w:t>使用</w:t>
      </w:r>
      <w:r>
        <w:rPr>
          <w:sz w:val="21"/>
        </w:rPr>
        <w:t xml:space="preserve">USB </w:t>
      </w:r>
      <w:r>
        <w:rPr>
          <w:sz w:val="21"/>
        </w:rPr>
        <w:t>线与主机连接，</w:t>
      </w:r>
      <w:r>
        <w:rPr>
          <w:sz w:val="21"/>
        </w:rPr>
        <w:t xml:space="preserve"> </w:t>
      </w:r>
      <w:r>
        <w:rPr>
          <w:sz w:val="21"/>
        </w:rPr>
        <w:t>使用</w:t>
      </w:r>
      <w:r>
        <w:rPr>
          <w:sz w:val="21"/>
        </w:rPr>
        <w:t xml:space="preserve">PC/SC </w:t>
      </w:r>
      <w:r>
        <w:rPr>
          <w:sz w:val="21"/>
        </w:rPr>
        <w:t>通信协议，</w:t>
      </w:r>
      <w:r>
        <w:rPr>
          <w:sz w:val="21"/>
        </w:rPr>
        <w:t xml:space="preserve"> </w:t>
      </w:r>
      <w:r>
        <w:rPr>
          <w:sz w:val="21"/>
        </w:rPr>
        <w:t>简单易用</w:t>
      </w:r>
      <w:r>
        <w:rPr>
          <w:rFonts w:hint="eastAsia"/>
          <w:sz w:val="21"/>
        </w:rPr>
        <w:t>。</w:t>
      </w:r>
    </w:p>
    <w:p w:rsidR="00AD37A1" w:rsidRDefault="001819F6">
      <w:pPr>
        <w:rPr>
          <w:rFonts w:ascii="Arial" w:hAnsi="Arial" w:cs="宋体"/>
        </w:rPr>
      </w:pPr>
      <w:r>
        <w:rPr>
          <w:rFonts w:ascii="Arial" w:hAnsi="Arial" w:cs="宋体" w:hint="eastAsia"/>
        </w:rPr>
        <w:t xml:space="preserve">                        </w:t>
      </w:r>
      <w:r>
        <w:rPr>
          <w:rFonts w:ascii="Arial" w:hAnsi="Arial" w:cs="宋体" w:hint="eastAsia"/>
          <w:noProof/>
        </w:rPr>
        <w:drawing>
          <wp:inline distT="0" distB="0" distL="0" distR="0">
            <wp:extent cx="2276475" cy="2362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76475" cy="2362200"/>
                    </a:xfrm>
                    <a:prstGeom prst="rect">
                      <a:avLst/>
                    </a:prstGeom>
                    <a:noFill/>
                    <a:ln>
                      <a:noFill/>
                    </a:ln>
                  </pic:spPr>
                </pic:pic>
              </a:graphicData>
            </a:graphic>
          </wp:inline>
        </w:drawing>
      </w:r>
      <w:r>
        <w:rPr>
          <w:rFonts w:ascii="Arial" w:hAnsi="Arial" w:cs="宋体" w:hint="eastAsia"/>
        </w:rPr>
        <w:t xml:space="preserve"> </w:t>
      </w:r>
    </w:p>
    <w:p w:rsidR="00AD37A1" w:rsidRDefault="001819F6">
      <w:pPr>
        <w:rPr>
          <w:rFonts w:ascii="Arial" w:hAnsi="Arial" w:cs="宋体"/>
        </w:rPr>
      </w:pPr>
      <w:r>
        <w:rPr>
          <w:rFonts w:ascii="Arial" w:hAnsi="Arial" w:cs="宋体" w:hint="eastAsia"/>
        </w:rPr>
        <w:t xml:space="preserve">                     </w:t>
      </w:r>
    </w:p>
    <w:p w:rsidR="00AD37A1" w:rsidRDefault="001819F6">
      <w:pPr>
        <w:pStyle w:val="a6"/>
        <w:jc w:val="center"/>
        <w:rPr>
          <w:rFonts w:ascii="宋体" w:eastAsia="宋体" w:hAnsi="宋体"/>
          <w:sz w:val="21"/>
          <w:szCs w:val="21"/>
        </w:rPr>
      </w:pPr>
      <w:r>
        <w:rPr>
          <w:rFonts w:ascii="宋体" w:eastAsia="宋体" w:hAnsi="宋体" w:hint="eastAsia"/>
          <w:sz w:val="21"/>
          <w:szCs w:val="21"/>
        </w:rPr>
        <w:t xml:space="preserve"> </w:t>
      </w:r>
      <w:r>
        <w:rPr>
          <w:rFonts w:ascii="宋体" w:eastAsia="宋体" w:hAnsi="宋体" w:hint="eastAsia"/>
          <w:sz w:val="21"/>
          <w:szCs w:val="21"/>
        </w:rPr>
        <w:t>图</w:t>
      </w:r>
      <w:r>
        <w:rPr>
          <w:rFonts w:ascii="宋体" w:eastAsia="宋体" w:hAnsi="宋体" w:hint="eastAsia"/>
          <w:sz w:val="21"/>
          <w:szCs w:val="21"/>
        </w:rPr>
        <w:t xml:space="preserve"> 13 </w:t>
      </w:r>
      <w:r>
        <w:rPr>
          <w:rFonts w:ascii="宋体" w:eastAsia="宋体" w:hAnsi="宋体" w:hint="eastAsia"/>
          <w:sz w:val="21"/>
          <w:szCs w:val="21"/>
        </w:rPr>
        <w:t>工作证读卡器模块图</w:t>
      </w:r>
    </w:p>
    <w:p w:rsidR="00AD37A1" w:rsidRDefault="001819F6">
      <w:pPr>
        <w:pStyle w:val="af9"/>
        <w:rPr>
          <w:sz w:val="21"/>
        </w:rPr>
      </w:pPr>
      <w:r>
        <w:rPr>
          <w:rFonts w:hint="eastAsia"/>
          <w:snapToGrid w:val="0"/>
          <w:sz w:val="21"/>
        </w:rPr>
        <w:t>工作证读卡器模块性能</w:t>
      </w:r>
      <w:r>
        <w:rPr>
          <w:rFonts w:hint="eastAsia"/>
          <w:sz w:val="21"/>
        </w:rPr>
        <w:t>指标如下表所示：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6090"/>
      </w:tblGrid>
      <w:tr w:rsidR="00AD37A1">
        <w:trPr>
          <w:cantSplit/>
          <w:trHeight w:val="397"/>
        </w:trPr>
        <w:tc>
          <w:tcPr>
            <w:tcW w:w="2432" w:type="dxa"/>
            <w:tcBorders>
              <w:top w:val="single" w:sz="4" w:space="0" w:color="auto"/>
              <w:left w:val="single" w:sz="4" w:space="0" w:color="auto"/>
              <w:bottom w:val="single" w:sz="4" w:space="0" w:color="auto"/>
              <w:right w:val="single" w:sz="4" w:space="0" w:color="auto"/>
            </w:tcBorders>
            <w:shd w:val="clear" w:color="auto" w:fill="D9D9D9"/>
            <w:vAlign w:val="center"/>
          </w:tcPr>
          <w:p w:rsidR="00AD37A1" w:rsidRDefault="001819F6">
            <w:pPr>
              <w:autoSpaceDE w:val="0"/>
              <w:autoSpaceDN w:val="0"/>
              <w:adjustRightInd w:val="0"/>
              <w:spacing w:before="48" w:after="48"/>
              <w:jc w:val="center"/>
              <w:rPr>
                <w:rFonts w:ascii="宋体" w:hAnsi="宋体" w:cs="宋体"/>
                <w:kern w:val="0"/>
                <w:lang w:eastAsia="zh-TW"/>
              </w:rPr>
            </w:pPr>
            <w:r>
              <w:rPr>
                <w:rFonts w:ascii="宋体" w:hAnsi="宋体" w:cs="宋体"/>
                <w:kern w:val="0"/>
                <w:lang w:eastAsia="zh-TW"/>
              </w:rPr>
              <w:t>项　目</w:t>
            </w:r>
          </w:p>
        </w:tc>
        <w:tc>
          <w:tcPr>
            <w:tcW w:w="6090" w:type="dxa"/>
            <w:tcBorders>
              <w:top w:val="single" w:sz="4" w:space="0" w:color="auto"/>
              <w:left w:val="single" w:sz="4" w:space="0" w:color="auto"/>
              <w:bottom w:val="single" w:sz="4" w:space="0" w:color="auto"/>
              <w:right w:val="single" w:sz="4" w:space="0" w:color="auto"/>
            </w:tcBorders>
            <w:shd w:val="clear" w:color="auto" w:fill="D9D9D9"/>
            <w:vAlign w:val="center"/>
          </w:tcPr>
          <w:p w:rsidR="00AD37A1" w:rsidRDefault="001819F6">
            <w:pPr>
              <w:autoSpaceDE w:val="0"/>
              <w:autoSpaceDN w:val="0"/>
              <w:adjustRightInd w:val="0"/>
              <w:jc w:val="center"/>
              <w:rPr>
                <w:rFonts w:ascii="宋体" w:hAnsi="宋体" w:cs="宋体"/>
                <w:kern w:val="0"/>
                <w:lang w:eastAsia="zh-TW"/>
              </w:rPr>
            </w:pPr>
            <w:r>
              <w:rPr>
                <w:rFonts w:ascii="宋体" w:hAnsi="宋体" w:cs="宋体"/>
                <w:kern w:val="0"/>
                <w:lang w:eastAsia="zh-TW"/>
              </w:rPr>
              <w:t>规　格</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jc w:val="center"/>
              <w:rPr>
                <w:rFonts w:ascii="宋体" w:hAnsi="宋体" w:cs="宋体"/>
                <w:color w:val="000000"/>
                <w:kern w:val="0"/>
              </w:rPr>
            </w:pPr>
            <w:r>
              <w:rPr>
                <w:rFonts w:ascii="宋体" w:hAnsi="宋体" w:cs="宋体"/>
              </w:rPr>
              <w:t>接口</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rPr>
                <w:rFonts w:ascii="宋体" w:hAnsi="宋体" w:cs="宋体"/>
                <w:color w:val="000000"/>
                <w:kern w:val="0"/>
                <w:lang w:eastAsia="zh-TW"/>
              </w:rPr>
            </w:pPr>
            <w:r>
              <w:rPr>
                <w:rFonts w:ascii="宋体" w:hAnsi="宋体" w:cs="宋体"/>
              </w:rPr>
              <w:t>RS 232</w:t>
            </w:r>
            <w:r>
              <w:rPr>
                <w:rFonts w:ascii="宋体" w:hAnsi="宋体" w:cs="宋体"/>
              </w:rPr>
              <w:t>串口</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jc w:val="center"/>
              <w:rPr>
                <w:rFonts w:ascii="宋体" w:hAnsi="宋体" w:cs="宋体"/>
                <w:lang w:eastAsia="zh-TW"/>
              </w:rPr>
            </w:pPr>
            <w:r>
              <w:rPr>
                <w:rFonts w:ascii="宋体" w:hAnsi="宋体" w:cs="宋体"/>
                <w:lang w:eastAsia="zh-TW"/>
              </w:rPr>
              <w:t>支持射频卡类型</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rPr>
                <w:rFonts w:ascii="宋体" w:hAnsi="宋体" w:cs="宋体"/>
                <w:kern w:val="0"/>
                <w:lang w:eastAsia="zh-TW"/>
              </w:rPr>
            </w:pPr>
            <w:r>
              <w:rPr>
                <w:rFonts w:ascii="宋体" w:hAnsi="宋体" w:cs="宋体"/>
                <w:kern w:val="0"/>
                <w:lang w:eastAsia="zh-TW"/>
              </w:rPr>
              <w:t xml:space="preserve">Mifare Classic </w:t>
            </w:r>
            <w:r>
              <w:rPr>
                <w:rFonts w:ascii="宋体" w:hAnsi="宋体" w:cs="宋体"/>
                <w:kern w:val="0"/>
                <w:lang w:eastAsia="zh-TW"/>
              </w:rPr>
              <w:t>1K (S5 0 )</w:t>
            </w:r>
          </w:p>
          <w:p w:rsidR="00AD37A1" w:rsidRDefault="001819F6">
            <w:pPr>
              <w:autoSpaceDE w:val="0"/>
              <w:autoSpaceDN w:val="0"/>
              <w:adjustRightInd w:val="0"/>
              <w:rPr>
                <w:rFonts w:ascii="宋体" w:hAnsi="宋体" w:cs="宋体"/>
                <w:kern w:val="0"/>
                <w:lang w:eastAsia="zh-TW"/>
              </w:rPr>
            </w:pPr>
            <w:r>
              <w:rPr>
                <w:rFonts w:ascii="宋体" w:hAnsi="宋体" w:cs="宋体"/>
                <w:kern w:val="0"/>
                <w:lang w:eastAsia="zh-TW"/>
              </w:rPr>
              <w:t>Mifare Classic 4K (S7 0 )</w:t>
            </w:r>
          </w:p>
          <w:p w:rsidR="00AD37A1" w:rsidRDefault="001819F6">
            <w:pPr>
              <w:autoSpaceDE w:val="0"/>
              <w:autoSpaceDN w:val="0"/>
              <w:adjustRightInd w:val="0"/>
              <w:rPr>
                <w:rFonts w:ascii="宋体" w:hAnsi="宋体" w:cs="宋体"/>
                <w:kern w:val="0"/>
                <w:lang w:eastAsia="zh-TW"/>
              </w:rPr>
            </w:pPr>
            <w:r>
              <w:rPr>
                <w:rFonts w:ascii="宋体" w:hAnsi="宋体" w:cs="宋体"/>
                <w:kern w:val="0"/>
                <w:lang w:eastAsia="zh-TW"/>
              </w:rPr>
              <w:t>Mifare Ultraligth ;</w:t>
            </w:r>
          </w:p>
          <w:p w:rsidR="00AD37A1" w:rsidRDefault="001819F6">
            <w:pPr>
              <w:autoSpaceDE w:val="0"/>
              <w:autoSpaceDN w:val="0"/>
              <w:adjustRightInd w:val="0"/>
              <w:rPr>
                <w:rFonts w:ascii="宋体" w:hAnsi="宋体" w:cs="宋体"/>
                <w:kern w:val="0"/>
                <w:lang w:eastAsia="zh-TW"/>
              </w:rPr>
            </w:pPr>
            <w:r>
              <w:rPr>
                <w:rFonts w:ascii="宋体" w:hAnsi="宋体" w:cs="宋体"/>
                <w:kern w:val="0"/>
                <w:lang w:eastAsia="zh-TW"/>
              </w:rPr>
              <w:t>Type A</w:t>
            </w:r>
          </w:p>
          <w:p w:rsidR="00AD37A1" w:rsidRDefault="001819F6">
            <w:pPr>
              <w:autoSpaceDE w:val="0"/>
              <w:autoSpaceDN w:val="0"/>
              <w:adjustRightInd w:val="0"/>
              <w:rPr>
                <w:rFonts w:ascii="宋体" w:hAnsi="宋体" w:cs="宋体"/>
                <w:kern w:val="0"/>
                <w:lang w:eastAsia="zh-TW"/>
              </w:rPr>
            </w:pPr>
            <w:r>
              <w:rPr>
                <w:rFonts w:ascii="宋体" w:hAnsi="宋体" w:cs="宋体"/>
                <w:kern w:val="0"/>
                <w:lang w:eastAsia="zh-TW"/>
              </w:rPr>
              <w:t>Type B</w:t>
            </w:r>
            <w:r>
              <w:rPr>
                <w:rFonts w:ascii="宋体" w:hAnsi="宋体" w:cs="宋体"/>
                <w:kern w:val="0"/>
                <w:lang w:eastAsia="zh-TW"/>
              </w:rPr>
              <w:t>卡</w:t>
            </w:r>
          </w:p>
          <w:p w:rsidR="00AD37A1" w:rsidRDefault="001819F6">
            <w:pPr>
              <w:autoSpaceDE w:val="0"/>
              <w:autoSpaceDN w:val="0"/>
              <w:adjustRightInd w:val="0"/>
              <w:rPr>
                <w:rFonts w:ascii="宋体" w:hAnsi="宋体" w:cs="宋体"/>
                <w:kern w:val="0"/>
                <w:lang w:eastAsia="zh-TW"/>
              </w:rPr>
            </w:pPr>
            <w:r>
              <w:rPr>
                <w:rFonts w:ascii="宋体" w:hAnsi="宋体" w:cs="宋体"/>
                <w:kern w:val="0"/>
                <w:lang w:eastAsia="zh-TW"/>
              </w:rPr>
              <w:t>Felic a(</w:t>
            </w:r>
            <w:r>
              <w:rPr>
                <w:rFonts w:ascii="宋体" w:hAnsi="宋体" w:cs="宋体"/>
                <w:kern w:val="0"/>
                <w:lang w:eastAsia="zh-TW"/>
              </w:rPr>
              <w:t>只支持公开未加密部分的读写</w:t>
            </w:r>
            <w:r>
              <w:rPr>
                <w:rFonts w:ascii="宋体" w:hAnsi="宋体" w:cs="宋体"/>
                <w:kern w:val="0"/>
                <w:lang w:eastAsia="zh-TW"/>
              </w:rPr>
              <w:t>)</w:t>
            </w:r>
          </w:p>
          <w:p w:rsidR="00AD37A1" w:rsidRDefault="001819F6">
            <w:pPr>
              <w:autoSpaceDE w:val="0"/>
              <w:autoSpaceDN w:val="0"/>
              <w:adjustRightInd w:val="0"/>
              <w:rPr>
                <w:rFonts w:ascii="宋体" w:hAnsi="宋体" w:cs="宋体"/>
                <w:kern w:val="0"/>
                <w:lang w:eastAsia="zh-TW"/>
              </w:rPr>
            </w:pPr>
            <w:r>
              <w:rPr>
                <w:rFonts w:ascii="宋体" w:hAnsi="宋体" w:cs="宋体"/>
                <w:kern w:val="0"/>
                <w:lang w:eastAsia="zh-TW"/>
              </w:rPr>
              <w:t>TO PAZ</w:t>
            </w:r>
            <w:r>
              <w:rPr>
                <w:rFonts w:ascii="宋体" w:hAnsi="宋体" w:cs="宋体"/>
                <w:kern w:val="0"/>
                <w:lang w:eastAsia="zh-TW"/>
              </w:rPr>
              <w:t>卡</w:t>
            </w:r>
          </w:p>
          <w:p w:rsidR="00AD37A1" w:rsidRDefault="001819F6">
            <w:pPr>
              <w:autoSpaceDE w:val="0"/>
              <w:autoSpaceDN w:val="0"/>
              <w:adjustRightInd w:val="0"/>
              <w:rPr>
                <w:rFonts w:ascii="宋体" w:hAnsi="宋体" w:cs="宋体"/>
                <w:color w:val="000000"/>
                <w:kern w:val="0"/>
                <w:lang w:eastAsia="zh-TW"/>
              </w:rPr>
            </w:pPr>
            <w:r>
              <w:rPr>
                <w:rFonts w:ascii="宋体" w:hAnsi="宋体" w:cs="宋体"/>
                <w:kern w:val="0"/>
                <w:lang w:eastAsia="zh-TW"/>
              </w:rPr>
              <w:t>支持与安卓</w:t>
            </w:r>
            <w:r>
              <w:rPr>
                <w:rFonts w:ascii="宋体" w:hAnsi="宋体" w:cs="宋体"/>
                <w:kern w:val="0"/>
                <w:lang w:eastAsia="zh-TW"/>
              </w:rPr>
              <w:t xml:space="preserve">NFC </w:t>
            </w:r>
            <w:r>
              <w:rPr>
                <w:rFonts w:ascii="宋体" w:hAnsi="宋体" w:cs="宋体"/>
                <w:kern w:val="0"/>
                <w:lang w:eastAsia="zh-TW"/>
              </w:rPr>
              <w:t>智能手机进行点对点通信</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jc w:val="center"/>
              <w:rPr>
                <w:rFonts w:ascii="宋体" w:hAnsi="宋体" w:cs="宋体"/>
                <w:color w:val="000000"/>
                <w:kern w:val="0"/>
                <w:lang w:eastAsia="zh-TW"/>
              </w:rPr>
            </w:pPr>
            <w:r>
              <w:rPr>
                <w:rFonts w:ascii="宋体" w:hAnsi="宋体" w:cs="宋体"/>
                <w:color w:val="000000"/>
                <w:kern w:val="0"/>
                <w:lang w:eastAsia="zh-TW"/>
              </w:rPr>
              <w:t>电压</w:t>
            </w:r>
            <w:r>
              <w:rPr>
                <w:rFonts w:ascii="宋体" w:hAnsi="宋体" w:cs="宋体"/>
                <w:color w:val="000000"/>
                <w:kern w:val="0"/>
                <w:lang w:eastAsia="zh-TW"/>
              </w:rPr>
              <w:t>/</w:t>
            </w:r>
            <w:r>
              <w:rPr>
                <w:rFonts w:ascii="宋体" w:hAnsi="宋体" w:cs="宋体"/>
                <w:color w:val="000000"/>
                <w:kern w:val="0"/>
                <w:lang w:eastAsia="zh-TW"/>
              </w:rPr>
              <w:t>电流</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rPr>
                <w:rFonts w:ascii="宋体" w:hAnsi="宋体" w:cs="宋体"/>
                <w:color w:val="000000"/>
                <w:kern w:val="0"/>
              </w:rPr>
            </w:pPr>
            <w:r>
              <w:rPr>
                <w:rFonts w:ascii="宋体" w:hAnsi="宋体" w:cs="宋体"/>
                <w:color w:val="000000"/>
                <w:kern w:val="0"/>
                <w:lang w:eastAsia="zh-TW"/>
              </w:rPr>
              <w:t xml:space="preserve">5V (USB </w:t>
            </w:r>
            <w:r>
              <w:rPr>
                <w:rFonts w:ascii="宋体" w:hAnsi="宋体" w:cs="宋体"/>
                <w:color w:val="000000"/>
                <w:kern w:val="0"/>
                <w:lang w:eastAsia="zh-TW"/>
              </w:rPr>
              <w:t>供电</w:t>
            </w:r>
            <w:r>
              <w:rPr>
                <w:rFonts w:ascii="宋体" w:hAnsi="宋体" w:cs="宋体"/>
                <w:color w:val="000000"/>
                <w:kern w:val="0"/>
                <w:lang w:eastAsia="zh-TW"/>
              </w:rPr>
              <w:t>)/</w:t>
            </w:r>
            <w:r>
              <w:rPr>
                <w:rFonts w:ascii="宋体" w:hAnsi="宋体" w:cs="宋体"/>
                <w:color w:val="000000"/>
                <w:kern w:val="0"/>
                <w:lang w:eastAsia="zh-TW"/>
              </w:rPr>
              <w:t>静态电流</w:t>
            </w:r>
            <w:r>
              <w:rPr>
                <w:rFonts w:ascii="宋体" w:hAnsi="宋体" w:cs="宋体"/>
                <w:color w:val="000000"/>
                <w:kern w:val="0"/>
                <w:lang w:eastAsia="zh-TW"/>
              </w:rPr>
              <w:t xml:space="preserve">15 0m A </w:t>
            </w:r>
            <w:r>
              <w:rPr>
                <w:rFonts w:ascii="宋体" w:hAnsi="宋体" w:cs="宋体"/>
                <w:color w:val="000000"/>
                <w:kern w:val="0"/>
                <w:lang w:eastAsia="zh-TW"/>
              </w:rPr>
              <w:t>，</w:t>
            </w:r>
            <w:r>
              <w:rPr>
                <w:rFonts w:ascii="宋体" w:hAnsi="宋体" w:cs="宋体"/>
                <w:color w:val="000000"/>
                <w:kern w:val="0"/>
                <w:lang w:eastAsia="zh-TW"/>
              </w:rPr>
              <w:t xml:space="preserve"> </w:t>
            </w:r>
            <w:r>
              <w:rPr>
                <w:rFonts w:ascii="宋体" w:hAnsi="宋体" w:cs="宋体"/>
                <w:color w:val="000000"/>
                <w:kern w:val="0"/>
                <w:lang w:eastAsia="zh-TW"/>
              </w:rPr>
              <w:t>动态电流</w:t>
            </w:r>
            <w:r>
              <w:rPr>
                <w:rFonts w:ascii="宋体" w:hAnsi="宋体" w:cs="宋体"/>
                <w:color w:val="000000"/>
                <w:kern w:val="0"/>
                <w:lang w:eastAsia="zh-TW"/>
              </w:rPr>
              <w:t xml:space="preserve">2 00m A </w:t>
            </w:r>
            <w:r>
              <w:rPr>
                <w:rFonts w:ascii="宋体" w:hAnsi="宋体" w:cs="宋体"/>
                <w:color w:val="000000"/>
                <w:kern w:val="0"/>
                <w:lang w:eastAsia="zh-TW"/>
              </w:rPr>
              <w:t>，</w:t>
            </w:r>
            <w:r>
              <w:rPr>
                <w:rFonts w:ascii="宋体" w:hAnsi="宋体" w:cs="宋体"/>
                <w:color w:val="000000"/>
                <w:kern w:val="0"/>
                <w:lang w:eastAsia="zh-TW"/>
              </w:rPr>
              <w:t xml:space="preserve"> </w:t>
            </w:r>
            <w:r>
              <w:rPr>
                <w:rFonts w:ascii="宋体" w:hAnsi="宋体" w:cs="宋体"/>
                <w:color w:val="000000"/>
                <w:kern w:val="0"/>
                <w:lang w:eastAsia="zh-TW"/>
              </w:rPr>
              <w:t>峰值电流</w:t>
            </w:r>
            <w:r>
              <w:rPr>
                <w:rFonts w:ascii="宋体" w:hAnsi="宋体" w:cs="宋体"/>
                <w:color w:val="000000"/>
                <w:kern w:val="0"/>
                <w:lang w:eastAsia="zh-TW"/>
              </w:rPr>
              <w:t>250 m A</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jc w:val="center"/>
              <w:rPr>
                <w:rFonts w:ascii="宋体" w:hAnsi="宋体" w:cs="宋体"/>
                <w:color w:val="000000"/>
                <w:kern w:val="0"/>
              </w:rPr>
            </w:pPr>
            <w:r>
              <w:rPr>
                <w:rFonts w:ascii="宋体" w:hAnsi="宋体" w:cs="宋体"/>
                <w:color w:val="000000"/>
                <w:kern w:val="0"/>
                <w:lang w:eastAsia="zh-TW"/>
              </w:rPr>
              <w:t xml:space="preserve">SAM </w:t>
            </w:r>
            <w:r>
              <w:rPr>
                <w:rFonts w:ascii="宋体" w:hAnsi="宋体" w:cs="宋体"/>
                <w:color w:val="000000"/>
                <w:kern w:val="0"/>
                <w:lang w:eastAsia="zh-TW"/>
              </w:rPr>
              <w:t>读</w:t>
            </w:r>
            <w:r>
              <w:rPr>
                <w:rFonts w:ascii="宋体" w:hAnsi="宋体" w:cs="宋体"/>
                <w:color w:val="000000"/>
                <w:kern w:val="0"/>
              </w:rPr>
              <w:t>写</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ind w:leftChars="-24" w:left="-6" w:hangingChars="21" w:hanging="44"/>
              <w:rPr>
                <w:rFonts w:ascii="宋体" w:hAnsi="宋体" w:cs="宋体"/>
                <w:color w:val="000000"/>
                <w:kern w:val="0"/>
                <w:lang w:eastAsia="zh-TW"/>
              </w:rPr>
            </w:pPr>
            <w:r>
              <w:rPr>
                <w:rFonts w:ascii="宋体" w:hAnsi="宋体" w:cs="宋体"/>
                <w:color w:val="000000"/>
                <w:kern w:val="0"/>
                <w:lang w:eastAsia="zh-TW"/>
              </w:rPr>
              <w:t>2</w:t>
            </w:r>
            <w:r>
              <w:rPr>
                <w:rFonts w:ascii="宋体" w:hAnsi="宋体" w:cs="宋体"/>
                <w:color w:val="000000"/>
                <w:kern w:val="0"/>
                <w:lang w:eastAsia="zh-TW"/>
              </w:rPr>
              <w:t>个</w:t>
            </w:r>
            <w:r>
              <w:rPr>
                <w:rFonts w:ascii="宋体" w:hAnsi="宋体" w:cs="宋体"/>
                <w:color w:val="000000"/>
                <w:kern w:val="0"/>
                <w:lang w:eastAsia="zh-TW"/>
              </w:rPr>
              <w:t xml:space="preserve">SAM </w:t>
            </w:r>
            <w:r>
              <w:rPr>
                <w:rFonts w:ascii="宋体" w:hAnsi="宋体" w:cs="宋体"/>
                <w:color w:val="000000"/>
                <w:kern w:val="0"/>
                <w:lang w:eastAsia="zh-TW"/>
              </w:rPr>
              <w:t>卡槽，</w:t>
            </w:r>
            <w:r>
              <w:rPr>
                <w:rFonts w:ascii="宋体" w:hAnsi="宋体" w:cs="宋体"/>
                <w:color w:val="000000"/>
                <w:kern w:val="0"/>
                <w:lang w:eastAsia="zh-TW"/>
              </w:rPr>
              <w:t xml:space="preserve"> </w:t>
            </w:r>
            <w:r>
              <w:rPr>
                <w:rFonts w:ascii="宋体" w:hAnsi="宋体" w:cs="宋体"/>
                <w:color w:val="000000"/>
                <w:kern w:val="0"/>
                <w:lang w:eastAsia="zh-TW"/>
              </w:rPr>
              <w:t>操作时选择其中一个进行操作。支持</w:t>
            </w:r>
            <w:r>
              <w:rPr>
                <w:rFonts w:ascii="宋体" w:hAnsi="宋体" w:cs="宋体"/>
                <w:color w:val="000000"/>
                <w:kern w:val="0"/>
                <w:lang w:eastAsia="zh-TW"/>
              </w:rPr>
              <w:t>ISO /IEC 78 1 6 SAM</w:t>
            </w:r>
            <w:r>
              <w:rPr>
                <w:rFonts w:ascii="宋体" w:hAnsi="宋体" w:cs="宋体"/>
                <w:color w:val="000000"/>
                <w:kern w:val="0"/>
                <w:lang w:eastAsia="zh-TW"/>
              </w:rPr>
              <w:t>卡</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jc w:val="center"/>
              <w:rPr>
                <w:rFonts w:ascii="宋体" w:hAnsi="宋体" w:cs="宋体"/>
                <w:color w:val="000000"/>
                <w:kern w:val="0"/>
                <w:lang w:eastAsia="zh-TW"/>
              </w:rPr>
            </w:pPr>
            <w:r>
              <w:rPr>
                <w:rFonts w:ascii="宋体" w:hAnsi="宋体" w:cs="宋体"/>
                <w:color w:val="000000"/>
                <w:kern w:val="0"/>
                <w:lang w:eastAsia="zh-TW"/>
              </w:rPr>
              <w:t>温度</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rPr>
                <w:rFonts w:ascii="宋体" w:hAnsi="宋体" w:cs="宋体"/>
                <w:color w:val="000000"/>
                <w:kern w:val="0"/>
                <w:lang w:eastAsia="zh-TW"/>
              </w:rPr>
            </w:pPr>
            <w:r>
              <w:rPr>
                <w:rFonts w:ascii="宋体" w:hAnsi="宋体" w:cs="宋体"/>
                <w:color w:val="000000"/>
                <w:kern w:val="0"/>
                <w:lang w:eastAsia="zh-TW"/>
              </w:rPr>
              <w:t>工作：</w:t>
            </w:r>
            <w:r>
              <w:rPr>
                <w:rFonts w:ascii="宋体" w:hAnsi="宋体" w:cs="宋体"/>
                <w:color w:val="000000"/>
                <w:kern w:val="0"/>
                <w:lang w:eastAsia="zh-TW"/>
              </w:rPr>
              <w:t>-10℃</w:t>
            </w:r>
            <w:r>
              <w:rPr>
                <w:rFonts w:ascii="宋体" w:hAnsi="宋体" w:cs="宋体"/>
                <w:color w:val="000000"/>
                <w:kern w:val="0"/>
                <w:lang w:eastAsia="zh-TW"/>
              </w:rPr>
              <w:t>～</w:t>
            </w:r>
            <w:r>
              <w:rPr>
                <w:rFonts w:ascii="宋体" w:hAnsi="宋体" w:cs="宋体"/>
                <w:color w:val="000000"/>
                <w:kern w:val="0"/>
              </w:rPr>
              <w:t>6</w:t>
            </w:r>
            <w:r>
              <w:rPr>
                <w:rFonts w:ascii="宋体" w:hAnsi="宋体" w:cs="宋体"/>
                <w:color w:val="000000"/>
                <w:kern w:val="0"/>
                <w:lang w:eastAsia="zh-TW"/>
              </w:rPr>
              <w:t>0℃</w:t>
            </w:r>
            <w:r>
              <w:rPr>
                <w:rFonts w:ascii="宋体" w:hAnsi="宋体" w:cs="宋体"/>
                <w:color w:val="000000"/>
                <w:kern w:val="0"/>
                <w:lang w:eastAsia="zh-TW"/>
              </w:rPr>
              <w:t>，储存：</w:t>
            </w:r>
            <w:r>
              <w:rPr>
                <w:rFonts w:ascii="宋体" w:hAnsi="宋体" w:cs="宋体"/>
                <w:color w:val="000000"/>
                <w:kern w:val="0"/>
                <w:lang w:eastAsia="zh-TW"/>
              </w:rPr>
              <w:t>-20℃</w:t>
            </w:r>
            <w:r>
              <w:rPr>
                <w:rFonts w:ascii="宋体" w:hAnsi="宋体" w:cs="宋体"/>
                <w:color w:val="000000"/>
                <w:kern w:val="0"/>
                <w:lang w:eastAsia="zh-TW"/>
              </w:rPr>
              <w:t>～</w:t>
            </w:r>
            <w:r>
              <w:rPr>
                <w:rFonts w:ascii="宋体" w:hAnsi="宋体" w:cs="宋体"/>
                <w:color w:val="000000"/>
                <w:kern w:val="0"/>
              </w:rPr>
              <w:t>8</w:t>
            </w:r>
            <w:r>
              <w:rPr>
                <w:rFonts w:ascii="宋体" w:hAnsi="宋体" w:cs="宋体"/>
                <w:color w:val="000000"/>
                <w:kern w:val="0"/>
                <w:lang w:eastAsia="zh-TW"/>
              </w:rPr>
              <w:t>0℃</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jc w:val="center"/>
              <w:rPr>
                <w:rFonts w:ascii="宋体" w:hAnsi="宋体" w:cs="宋体"/>
                <w:color w:val="000000"/>
                <w:kern w:val="0"/>
                <w:lang w:eastAsia="zh-TW"/>
              </w:rPr>
            </w:pPr>
            <w:r>
              <w:rPr>
                <w:rFonts w:ascii="宋体" w:hAnsi="宋体" w:cs="宋体"/>
                <w:color w:val="000000"/>
                <w:kern w:val="0"/>
                <w:lang w:eastAsia="zh-TW"/>
              </w:rPr>
              <w:t>湿度</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ind w:leftChars="-24" w:left="-6" w:hangingChars="21" w:hanging="44"/>
              <w:rPr>
                <w:rFonts w:ascii="宋体" w:hAnsi="宋体" w:cs="宋体"/>
                <w:color w:val="000000"/>
                <w:kern w:val="0"/>
              </w:rPr>
            </w:pPr>
            <w:r>
              <w:rPr>
                <w:rFonts w:ascii="宋体" w:hAnsi="宋体" w:cs="宋体"/>
                <w:color w:val="000000"/>
                <w:kern w:val="0"/>
                <w:lang w:eastAsia="zh-TW"/>
              </w:rPr>
              <w:t>工作：</w:t>
            </w:r>
            <w:r>
              <w:rPr>
                <w:rFonts w:ascii="宋体" w:hAnsi="宋体" w:cs="宋体"/>
                <w:color w:val="000000"/>
                <w:kern w:val="0"/>
                <w:lang w:eastAsia="zh-TW"/>
              </w:rPr>
              <w:t>20%</w:t>
            </w:r>
            <w:r>
              <w:rPr>
                <w:rFonts w:ascii="宋体" w:hAnsi="宋体" w:cs="宋体"/>
                <w:color w:val="000000"/>
                <w:kern w:val="0"/>
                <w:lang w:eastAsia="zh-TW"/>
              </w:rPr>
              <w:t>～</w:t>
            </w:r>
            <w:r>
              <w:rPr>
                <w:rFonts w:ascii="宋体" w:hAnsi="宋体" w:cs="宋体"/>
                <w:color w:val="000000"/>
                <w:kern w:val="0"/>
                <w:lang w:eastAsia="zh-TW"/>
              </w:rPr>
              <w:t>90%RH</w:t>
            </w:r>
            <w:r>
              <w:rPr>
                <w:rFonts w:ascii="宋体" w:hAnsi="宋体" w:cs="宋体"/>
                <w:color w:val="000000"/>
                <w:kern w:val="0"/>
                <w:lang w:eastAsia="zh-TW"/>
              </w:rPr>
              <w:t>（不结露），储存：</w:t>
            </w:r>
            <w:r>
              <w:rPr>
                <w:rFonts w:ascii="宋体" w:hAnsi="宋体" w:cs="宋体"/>
                <w:color w:val="000000"/>
                <w:kern w:val="0"/>
                <w:lang w:eastAsia="zh-TW"/>
              </w:rPr>
              <w:t>10%</w:t>
            </w:r>
            <w:r>
              <w:rPr>
                <w:rFonts w:ascii="宋体" w:hAnsi="宋体" w:cs="宋体"/>
                <w:color w:val="000000"/>
                <w:kern w:val="0"/>
                <w:lang w:eastAsia="zh-TW"/>
              </w:rPr>
              <w:t>～</w:t>
            </w:r>
            <w:r>
              <w:rPr>
                <w:rFonts w:ascii="宋体" w:hAnsi="宋体" w:cs="宋体"/>
                <w:color w:val="000000"/>
                <w:kern w:val="0"/>
                <w:lang w:eastAsia="zh-TW"/>
              </w:rPr>
              <w:t>93%RH</w:t>
            </w:r>
            <w:r>
              <w:rPr>
                <w:rFonts w:ascii="宋体" w:hAnsi="宋体" w:cs="宋体"/>
                <w:color w:val="000000"/>
                <w:kern w:val="0"/>
                <w:lang w:eastAsia="zh-TW"/>
              </w:rPr>
              <w:t>（不结露）</w:t>
            </w:r>
          </w:p>
        </w:tc>
      </w:tr>
      <w:tr w:rsidR="00AD37A1">
        <w:trPr>
          <w:cantSplit/>
        </w:trPr>
        <w:tc>
          <w:tcPr>
            <w:tcW w:w="2432"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jc w:val="center"/>
              <w:rPr>
                <w:rFonts w:ascii="宋体" w:hAnsi="宋体" w:cs="宋体"/>
                <w:color w:val="000000"/>
                <w:kern w:val="0"/>
                <w:lang w:eastAsia="zh-TW"/>
              </w:rPr>
            </w:pPr>
            <w:r>
              <w:rPr>
                <w:rFonts w:ascii="宋体" w:hAnsi="宋体" w:cs="宋体"/>
                <w:color w:val="000000"/>
                <w:kern w:val="0"/>
                <w:lang w:eastAsia="zh-TW"/>
              </w:rPr>
              <w:t>软件环境</w:t>
            </w:r>
          </w:p>
        </w:tc>
        <w:tc>
          <w:tcPr>
            <w:tcW w:w="6090" w:type="dxa"/>
            <w:tcBorders>
              <w:top w:val="single" w:sz="4" w:space="0" w:color="auto"/>
              <w:left w:val="single" w:sz="4" w:space="0" w:color="auto"/>
              <w:bottom w:val="single" w:sz="4" w:space="0" w:color="auto"/>
              <w:right w:val="single" w:sz="4" w:space="0" w:color="auto"/>
            </w:tcBorders>
            <w:vAlign w:val="center"/>
          </w:tcPr>
          <w:p w:rsidR="00AD37A1" w:rsidRDefault="001819F6">
            <w:pPr>
              <w:autoSpaceDE w:val="0"/>
              <w:autoSpaceDN w:val="0"/>
              <w:adjustRightInd w:val="0"/>
              <w:snapToGrid w:val="0"/>
              <w:rPr>
                <w:rFonts w:ascii="宋体" w:hAnsi="宋体" w:cs="宋体"/>
                <w:color w:val="000000"/>
                <w:kern w:val="0"/>
                <w:lang w:eastAsia="zh-TW"/>
              </w:rPr>
            </w:pPr>
            <w:r>
              <w:rPr>
                <w:rFonts w:ascii="宋体" w:hAnsi="宋体" w:cs="宋体"/>
                <w:color w:val="000000"/>
                <w:kern w:val="0"/>
                <w:lang w:eastAsia="zh-TW"/>
              </w:rPr>
              <w:t>支援</w:t>
            </w:r>
            <w:r>
              <w:rPr>
                <w:rFonts w:ascii="宋体" w:hAnsi="宋体" w:cs="宋体"/>
                <w:color w:val="000000"/>
                <w:kern w:val="0"/>
                <w:lang w:eastAsia="zh-TW"/>
              </w:rPr>
              <w:t xml:space="preserve">Windows </w:t>
            </w:r>
            <w:r>
              <w:rPr>
                <w:rFonts w:ascii="宋体" w:hAnsi="宋体" w:cs="宋体"/>
                <w:color w:val="000000"/>
                <w:kern w:val="0"/>
                <w:lang w:eastAsia="zh-TW"/>
              </w:rPr>
              <w:t>和</w:t>
            </w:r>
            <w:r>
              <w:rPr>
                <w:rFonts w:ascii="宋体" w:hAnsi="宋体" w:cs="宋体"/>
                <w:color w:val="000000"/>
                <w:kern w:val="0"/>
                <w:lang w:eastAsia="zh-TW"/>
              </w:rPr>
              <w:t>Linux</w:t>
            </w:r>
            <w:r>
              <w:rPr>
                <w:rFonts w:ascii="宋体" w:hAnsi="宋体" w:cs="宋体"/>
                <w:color w:val="000000"/>
                <w:kern w:val="0"/>
                <w:lang w:eastAsia="zh-TW"/>
              </w:rPr>
              <w:t>系统。</w:t>
            </w:r>
          </w:p>
        </w:tc>
      </w:tr>
    </w:tbl>
    <w:p w:rsidR="00AD37A1" w:rsidRDefault="001819F6">
      <w:pPr>
        <w:pStyle w:val="aff7"/>
        <w:widowControl/>
        <w:tabs>
          <w:tab w:val="clear" w:pos="630"/>
        </w:tabs>
        <w:rPr>
          <w:sz w:val="21"/>
        </w:rPr>
      </w:pPr>
      <w:r>
        <w:rPr>
          <w:rFonts w:hint="eastAsia"/>
          <w:sz w:val="21"/>
        </w:rPr>
        <w:t xml:space="preserve"> </w:t>
      </w:r>
      <w:r>
        <w:rPr>
          <w:rFonts w:hint="eastAsia"/>
          <w:sz w:val="21"/>
        </w:rPr>
        <w:t>工作证读卡器性能指标</w:t>
      </w:r>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81" w:name="_Toc36048727"/>
      <w:r>
        <w:rPr>
          <w:rFonts w:ascii="Arial" w:eastAsia="黑体" w:hAnsi="Arial" w:hint="eastAsia"/>
          <w:bCs/>
          <w:kern w:val="2"/>
          <w:sz w:val="24"/>
        </w:rPr>
        <w:t>4.9</w:t>
      </w:r>
      <w:r>
        <w:rPr>
          <w:rFonts w:ascii="Arial" w:eastAsia="黑体" w:hAnsi="Arial" w:hint="eastAsia"/>
          <w:bCs/>
          <w:kern w:val="2"/>
          <w:sz w:val="24"/>
        </w:rPr>
        <w:t>乘客显示器</w:t>
      </w:r>
      <w:bookmarkEnd w:id="81"/>
    </w:p>
    <w:p w:rsidR="00AD37A1" w:rsidRDefault="001819F6">
      <w:pPr>
        <w:pStyle w:val="af9"/>
        <w:rPr>
          <w:sz w:val="21"/>
        </w:rPr>
      </w:pPr>
      <w:r>
        <w:rPr>
          <w:rFonts w:hint="eastAsia"/>
          <w:sz w:val="21"/>
        </w:rPr>
        <w:t>乘客显示器</w:t>
      </w:r>
      <w:r>
        <w:rPr>
          <w:rFonts w:hint="eastAsia"/>
          <w:sz w:val="21"/>
        </w:rPr>
        <w:t>LCD</w:t>
      </w:r>
      <w:r>
        <w:rPr>
          <w:rFonts w:hint="eastAsia"/>
          <w:sz w:val="21"/>
        </w:rPr>
        <w:t>屏体采用</w:t>
      </w:r>
      <w:r>
        <w:rPr>
          <w:rFonts w:hint="eastAsia"/>
          <w:sz w:val="21"/>
        </w:rPr>
        <w:t>8.4</w:t>
      </w:r>
      <w:r>
        <w:rPr>
          <w:rFonts w:hint="eastAsia"/>
          <w:sz w:val="21"/>
        </w:rPr>
        <w:t>寸显示屏。安装在机场自助安检闸机设备的前面板上，用于显示身份证和护照认证信息等。</w:t>
      </w:r>
    </w:p>
    <w:p w:rsidR="00AD37A1" w:rsidRDefault="001819F6">
      <w:pPr>
        <w:pStyle w:val="af9"/>
        <w:rPr>
          <w:sz w:val="21"/>
        </w:rPr>
      </w:pPr>
      <w:r>
        <w:rPr>
          <w:rFonts w:hint="eastAsia"/>
          <w:sz w:val="21"/>
        </w:rPr>
        <w:lastRenderedPageBreak/>
        <w:t>具有抗电磁干扰，刷新频率高等特点。乘客显示器的安装采用挂扣方式固定，便于在维护和更换时进行拆卸。</w:t>
      </w:r>
    </w:p>
    <w:p w:rsidR="00AD37A1" w:rsidRDefault="001819F6">
      <w:pPr>
        <w:pStyle w:val="af9"/>
        <w:tabs>
          <w:tab w:val="left" w:pos="5940"/>
        </w:tabs>
        <w:spacing w:line="300" w:lineRule="auto"/>
      </w:pPr>
      <w:r>
        <w:rPr>
          <w:rFonts w:hint="eastAsia"/>
          <w:sz w:val="21"/>
        </w:rPr>
        <w:t>乘客显示器性能指标如下表所示：</w:t>
      </w:r>
    </w:p>
    <w:tbl>
      <w:tblPr>
        <w:tblW w:w="7197"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537"/>
      </w:tblGrid>
      <w:tr w:rsidR="00AD37A1">
        <w:trPr>
          <w:cantSplit/>
          <w:tblHeader/>
        </w:trPr>
        <w:tc>
          <w:tcPr>
            <w:tcW w:w="2660" w:type="dxa"/>
          </w:tcPr>
          <w:p w:rsidR="00AD37A1" w:rsidRDefault="001819F6">
            <w:pPr>
              <w:pStyle w:val="3131125"/>
              <w:rPr>
                <w:szCs w:val="24"/>
              </w:rPr>
            </w:pPr>
            <w:r>
              <w:rPr>
                <w:szCs w:val="24"/>
              </w:rPr>
              <w:t>项目</w:t>
            </w:r>
          </w:p>
        </w:tc>
        <w:tc>
          <w:tcPr>
            <w:tcW w:w="4537" w:type="dxa"/>
          </w:tcPr>
          <w:p w:rsidR="00AD37A1" w:rsidRDefault="001819F6">
            <w:pPr>
              <w:pStyle w:val="3131125"/>
              <w:rPr>
                <w:szCs w:val="24"/>
              </w:rPr>
            </w:pPr>
            <w:r>
              <w:rPr>
                <w:szCs w:val="24"/>
              </w:rPr>
              <w:t>规格</w:t>
            </w:r>
          </w:p>
        </w:tc>
      </w:tr>
      <w:tr w:rsidR="00AD37A1">
        <w:tc>
          <w:tcPr>
            <w:tcW w:w="2660" w:type="dxa"/>
          </w:tcPr>
          <w:p w:rsidR="00AD37A1" w:rsidRDefault="001819F6">
            <w:pPr>
              <w:pStyle w:val="3131125"/>
              <w:rPr>
                <w:b w:val="0"/>
                <w:szCs w:val="24"/>
              </w:rPr>
            </w:pPr>
            <w:r>
              <w:rPr>
                <w:b w:val="0"/>
                <w:szCs w:val="24"/>
              </w:rPr>
              <w:t>屏幕大小</w:t>
            </w:r>
          </w:p>
        </w:tc>
        <w:tc>
          <w:tcPr>
            <w:tcW w:w="4537" w:type="dxa"/>
          </w:tcPr>
          <w:p w:rsidR="00AD37A1" w:rsidRDefault="001819F6">
            <w:pPr>
              <w:pStyle w:val="3131125"/>
              <w:jc w:val="both"/>
              <w:rPr>
                <w:b w:val="0"/>
                <w:szCs w:val="24"/>
              </w:rPr>
            </w:pPr>
            <w:r>
              <w:rPr>
                <w:b w:val="0"/>
                <w:szCs w:val="24"/>
              </w:rPr>
              <w:t>8.4</w:t>
            </w:r>
            <w:r>
              <w:rPr>
                <w:b w:val="0"/>
                <w:szCs w:val="24"/>
              </w:rPr>
              <w:t>英寸</w:t>
            </w:r>
          </w:p>
        </w:tc>
      </w:tr>
      <w:tr w:rsidR="00AD37A1">
        <w:tc>
          <w:tcPr>
            <w:tcW w:w="2660" w:type="dxa"/>
          </w:tcPr>
          <w:p w:rsidR="00AD37A1" w:rsidRDefault="001819F6">
            <w:pPr>
              <w:pStyle w:val="3131125"/>
              <w:rPr>
                <w:b w:val="0"/>
                <w:szCs w:val="24"/>
              </w:rPr>
            </w:pPr>
            <w:r>
              <w:rPr>
                <w:b w:val="0"/>
                <w:szCs w:val="24"/>
              </w:rPr>
              <w:t>背光技术</w:t>
            </w:r>
          </w:p>
        </w:tc>
        <w:tc>
          <w:tcPr>
            <w:tcW w:w="4537" w:type="dxa"/>
          </w:tcPr>
          <w:p w:rsidR="00AD37A1" w:rsidRDefault="001819F6">
            <w:pPr>
              <w:pStyle w:val="3131125"/>
              <w:jc w:val="both"/>
              <w:rPr>
                <w:b w:val="0"/>
                <w:szCs w:val="24"/>
              </w:rPr>
            </w:pPr>
            <w:r>
              <w:rPr>
                <w:b w:val="0"/>
                <w:szCs w:val="24"/>
              </w:rPr>
              <w:t>LED</w:t>
            </w:r>
          </w:p>
        </w:tc>
      </w:tr>
      <w:tr w:rsidR="00AD37A1">
        <w:tc>
          <w:tcPr>
            <w:tcW w:w="2660" w:type="dxa"/>
          </w:tcPr>
          <w:p w:rsidR="00AD37A1" w:rsidRDefault="001819F6">
            <w:pPr>
              <w:pStyle w:val="3131125"/>
              <w:rPr>
                <w:b w:val="0"/>
                <w:szCs w:val="24"/>
              </w:rPr>
            </w:pPr>
            <w:r>
              <w:rPr>
                <w:b w:val="0"/>
                <w:szCs w:val="24"/>
              </w:rPr>
              <w:t>分辨率</w:t>
            </w:r>
          </w:p>
        </w:tc>
        <w:tc>
          <w:tcPr>
            <w:tcW w:w="4537" w:type="dxa"/>
          </w:tcPr>
          <w:p w:rsidR="00AD37A1" w:rsidRDefault="001819F6">
            <w:pPr>
              <w:pStyle w:val="3131125"/>
              <w:jc w:val="both"/>
              <w:rPr>
                <w:b w:val="0"/>
                <w:szCs w:val="24"/>
              </w:rPr>
            </w:pPr>
            <w:r>
              <w:rPr>
                <w:b w:val="0"/>
                <w:szCs w:val="24"/>
              </w:rPr>
              <w:t>800×3</w:t>
            </w:r>
            <w:r>
              <w:rPr>
                <w:b w:val="0"/>
                <w:szCs w:val="24"/>
              </w:rPr>
              <w:t>（</w:t>
            </w:r>
            <w:r>
              <w:rPr>
                <w:b w:val="0"/>
                <w:szCs w:val="24"/>
              </w:rPr>
              <w:t>RGB</w:t>
            </w:r>
            <w:r>
              <w:rPr>
                <w:b w:val="0"/>
                <w:szCs w:val="24"/>
              </w:rPr>
              <w:t>）</w:t>
            </w:r>
            <w:r>
              <w:rPr>
                <w:b w:val="0"/>
                <w:szCs w:val="24"/>
              </w:rPr>
              <w:t>×600</w:t>
            </w:r>
          </w:p>
        </w:tc>
      </w:tr>
      <w:tr w:rsidR="00AD37A1">
        <w:tc>
          <w:tcPr>
            <w:tcW w:w="2660" w:type="dxa"/>
          </w:tcPr>
          <w:p w:rsidR="00AD37A1" w:rsidRDefault="001819F6">
            <w:pPr>
              <w:pStyle w:val="3131125"/>
              <w:rPr>
                <w:b w:val="0"/>
                <w:szCs w:val="24"/>
              </w:rPr>
            </w:pPr>
            <w:r>
              <w:rPr>
                <w:b w:val="0"/>
                <w:szCs w:val="24"/>
              </w:rPr>
              <w:t>显示域</w:t>
            </w:r>
          </w:p>
        </w:tc>
        <w:tc>
          <w:tcPr>
            <w:tcW w:w="4537" w:type="dxa"/>
          </w:tcPr>
          <w:p w:rsidR="00AD37A1" w:rsidRDefault="001819F6">
            <w:pPr>
              <w:pStyle w:val="3131125"/>
              <w:jc w:val="both"/>
              <w:rPr>
                <w:b w:val="0"/>
                <w:szCs w:val="24"/>
              </w:rPr>
            </w:pPr>
            <w:r>
              <w:rPr>
                <w:b w:val="0"/>
                <w:szCs w:val="24"/>
              </w:rPr>
              <w:t>170.4(H) *127.8 (V) mm</w:t>
            </w:r>
          </w:p>
        </w:tc>
      </w:tr>
      <w:tr w:rsidR="00AD37A1">
        <w:tc>
          <w:tcPr>
            <w:tcW w:w="2660" w:type="dxa"/>
          </w:tcPr>
          <w:p w:rsidR="00AD37A1" w:rsidRDefault="001819F6">
            <w:pPr>
              <w:pStyle w:val="3131125"/>
              <w:rPr>
                <w:b w:val="0"/>
                <w:szCs w:val="24"/>
              </w:rPr>
            </w:pPr>
            <w:r>
              <w:rPr>
                <w:b w:val="0"/>
                <w:szCs w:val="24"/>
              </w:rPr>
              <w:t>最大亮度</w:t>
            </w:r>
          </w:p>
        </w:tc>
        <w:tc>
          <w:tcPr>
            <w:tcW w:w="4537" w:type="dxa"/>
          </w:tcPr>
          <w:p w:rsidR="00AD37A1" w:rsidRDefault="001819F6">
            <w:pPr>
              <w:pStyle w:val="3131125"/>
              <w:jc w:val="both"/>
              <w:rPr>
                <w:b w:val="0"/>
                <w:szCs w:val="24"/>
              </w:rPr>
            </w:pPr>
            <w:r>
              <w:rPr>
                <w:b w:val="0"/>
                <w:szCs w:val="24"/>
              </w:rPr>
              <w:t>350cd/</w:t>
            </w:r>
            <w:r>
              <w:rPr>
                <w:b w:val="0"/>
                <w:szCs w:val="24"/>
              </w:rPr>
              <w:t>㎡</w:t>
            </w:r>
            <w:r>
              <w:rPr>
                <w:b w:val="0"/>
                <w:szCs w:val="24"/>
              </w:rPr>
              <w:t xml:space="preserve"> (Min),350cd/</w:t>
            </w:r>
            <w:r>
              <w:rPr>
                <w:b w:val="0"/>
                <w:szCs w:val="24"/>
              </w:rPr>
              <w:t>㎡</w:t>
            </w:r>
            <w:r>
              <w:rPr>
                <w:b w:val="0"/>
                <w:szCs w:val="24"/>
              </w:rPr>
              <w:t xml:space="preserve"> (Type)</w:t>
            </w:r>
          </w:p>
        </w:tc>
      </w:tr>
      <w:tr w:rsidR="00AD37A1">
        <w:tc>
          <w:tcPr>
            <w:tcW w:w="2660" w:type="dxa"/>
          </w:tcPr>
          <w:p w:rsidR="00AD37A1" w:rsidRDefault="001819F6">
            <w:pPr>
              <w:pStyle w:val="3131125"/>
              <w:rPr>
                <w:b w:val="0"/>
                <w:szCs w:val="24"/>
              </w:rPr>
            </w:pPr>
            <w:r>
              <w:rPr>
                <w:b w:val="0"/>
                <w:szCs w:val="24"/>
              </w:rPr>
              <w:t>响应时间</w:t>
            </w:r>
          </w:p>
        </w:tc>
        <w:tc>
          <w:tcPr>
            <w:tcW w:w="4537" w:type="dxa"/>
          </w:tcPr>
          <w:p w:rsidR="00AD37A1" w:rsidRDefault="001819F6">
            <w:pPr>
              <w:pStyle w:val="3131125"/>
              <w:jc w:val="both"/>
              <w:rPr>
                <w:b w:val="0"/>
                <w:szCs w:val="24"/>
              </w:rPr>
            </w:pPr>
            <w:r>
              <w:rPr>
                <w:b w:val="0"/>
                <w:szCs w:val="24"/>
              </w:rPr>
              <w:t>16ms</w:t>
            </w:r>
          </w:p>
        </w:tc>
      </w:tr>
      <w:tr w:rsidR="00AD37A1">
        <w:tc>
          <w:tcPr>
            <w:tcW w:w="2660" w:type="dxa"/>
          </w:tcPr>
          <w:p w:rsidR="00AD37A1" w:rsidRDefault="001819F6">
            <w:pPr>
              <w:pStyle w:val="3131125"/>
              <w:rPr>
                <w:b w:val="0"/>
                <w:szCs w:val="24"/>
              </w:rPr>
            </w:pPr>
            <w:r>
              <w:rPr>
                <w:b w:val="0"/>
                <w:szCs w:val="24"/>
              </w:rPr>
              <w:t>高温环境</w:t>
            </w:r>
          </w:p>
        </w:tc>
        <w:tc>
          <w:tcPr>
            <w:tcW w:w="4537" w:type="dxa"/>
          </w:tcPr>
          <w:p w:rsidR="00AD37A1" w:rsidRDefault="001819F6">
            <w:pPr>
              <w:pStyle w:val="3131125"/>
              <w:jc w:val="both"/>
              <w:rPr>
                <w:b w:val="0"/>
                <w:szCs w:val="24"/>
              </w:rPr>
            </w:pPr>
            <w:r>
              <w:rPr>
                <w:b w:val="0"/>
                <w:szCs w:val="24"/>
              </w:rPr>
              <w:t>符合</w:t>
            </w:r>
            <w:r>
              <w:rPr>
                <w:b w:val="0"/>
                <w:szCs w:val="24"/>
              </w:rPr>
              <w:t>GB 2423.2</w:t>
            </w:r>
            <w:r>
              <w:rPr>
                <w:b w:val="0"/>
                <w:szCs w:val="24"/>
              </w:rPr>
              <w:t>－</w:t>
            </w:r>
            <w:r>
              <w:rPr>
                <w:b w:val="0"/>
                <w:szCs w:val="24"/>
              </w:rPr>
              <w:t>1989</w:t>
            </w:r>
            <w:r>
              <w:rPr>
                <w:b w:val="0"/>
                <w:szCs w:val="24"/>
              </w:rPr>
              <w:t>标准</w:t>
            </w:r>
          </w:p>
        </w:tc>
      </w:tr>
      <w:tr w:rsidR="00AD37A1">
        <w:tc>
          <w:tcPr>
            <w:tcW w:w="2660" w:type="dxa"/>
            <w:vAlign w:val="center"/>
          </w:tcPr>
          <w:p w:rsidR="00AD37A1" w:rsidRDefault="001819F6">
            <w:pPr>
              <w:pStyle w:val="CharCharCharChar"/>
              <w:spacing w:line="240" w:lineRule="auto"/>
              <w:jc w:val="center"/>
              <w:rPr>
                <w:b/>
              </w:rPr>
            </w:pPr>
            <w:r>
              <w:rPr>
                <w:sz w:val="21"/>
              </w:rPr>
              <w:t>工作电压</w:t>
            </w:r>
          </w:p>
        </w:tc>
        <w:tc>
          <w:tcPr>
            <w:tcW w:w="4537" w:type="dxa"/>
            <w:vAlign w:val="center"/>
          </w:tcPr>
          <w:p w:rsidR="00AD37A1" w:rsidRDefault="001819F6">
            <w:pPr>
              <w:pStyle w:val="CharCharCharChar"/>
              <w:spacing w:line="240" w:lineRule="auto"/>
              <w:rPr>
                <w:b/>
              </w:rPr>
            </w:pPr>
            <w:r>
              <w:rPr>
                <w:sz w:val="21"/>
              </w:rPr>
              <w:t>DC12V</w:t>
            </w:r>
            <w:r>
              <w:rPr>
                <w:sz w:val="21"/>
              </w:rPr>
              <w:t>＋</w:t>
            </w:r>
            <w:r>
              <w:rPr>
                <w:sz w:val="21"/>
              </w:rPr>
              <w:t>10</w:t>
            </w:r>
            <w:r>
              <w:rPr>
                <w:sz w:val="21"/>
              </w:rPr>
              <w:t>％</w:t>
            </w:r>
          </w:p>
        </w:tc>
      </w:tr>
      <w:tr w:rsidR="00AD37A1">
        <w:tc>
          <w:tcPr>
            <w:tcW w:w="2660" w:type="dxa"/>
            <w:vAlign w:val="center"/>
          </w:tcPr>
          <w:p w:rsidR="00AD37A1" w:rsidRDefault="001819F6">
            <w:pPr>
              <w:pStyle w:val="CharCharCharChar"/>
              <w:spacing w:line="240" w:lineRule="auto"/>
              <w:jc w:val="center"/>
              <w:rPr>
                <w:b/>
              </w:rPr>
            </w:pPr>
            <w:r>
              <w:rPr>
                <w:sz w:val="21"/>
              </w:rPr>
              <w:t>功耗</w:t>
            </w:r>
          </w:p>
        </w:tc>
        <w:tc>
          <w:tcPr>
            <w:tcW w:w="4537" w:type="dxa"/>
            <w:vAlign w:val="center"/>
          </w:tcPr>
          <w:p w:rsidR="00AD37A1" w:rsidRDefault="001819F6">
            <w:pPr>
              <w:pStyle w:val="CharCharCharChar"/>
              <w:spacing w:line="240" w:lineRule="auto"/>
              <w:jc w:val="left"/>
              <w:rPr>
                <w:b/>
              </w:rPr>
            </w:pPr>
            <w:r>
              <w:rPr>
                <w:sz w:val="21"/>
              </w:rPr>
              <w:t>15W</w:t>
            </w:r>
          </w:p>
        </w:tc>
      </w:tr>
    </w:tbl>
    <w:p w:rsidR="00AD37A1" w:rsidRDefault="001819F6">
      <w:pPr>
        <w:pStyle w:val="aff7"/>
        <w:widowControl/>
        <w:tabs>
          <w:tab w:val="clear" w:pos="630"/>
        </w:tabs>
        <w:rPr>
          <w:sz w:val="21"/>
        </w:rPr>
      </w:pPr>
      <w:r>
        <w:rPr>
          <w:rFonts w:hint="eastAsia"/>
          <w:sz w:val="21"/>
        </w:rPr>
        <w:t>乘客显示器性能指标表</w:t>
      </w:r>
    </w:p>
    <w:p w:rsidR="00AD37A1" w:rsidRDefault="00AD37A1">
      <w:pPr>
        <w:rPr>
          <w:lang w:val="en-AU"/>
        </w:rPr>
      </w:pPr>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82" w:name="_Toc36048728"/>
      <w:r>
        <w:rPr>
          <w:rFonts w:ascii="Arial" w:eastAsia="黑体" w:hAnsi="Arial" w:hint="eastAsia"/>
          <w:bCs/>
          <w:kern w:val="2"/>
          <w:sz w:val="24"/>
        </w:rPr>
        <w:t>4.10</w:t>
      </w:r>
      <w:r>
        <w:rPr>
          <w:rFonts w:ascii="Arial" w:eastAsia="黑体" w:hAnsi="Arial" w:hint="eastAsia"/>
          <w:bCs/>
          <w:kern w:val="2"/>
          <w:sz w:val="24"/>
        </w:rPr>
        <w:t>人脸识别显示器</w:t>
      </w:r>
      <w:bookmarkEnd w:id="64"/>
      <w:bookmarkEnd w:id="65"/>
      <w:bookmarkEnd w:id="82"/>
    </w:p>
    <w:p w:rsidR="00AD37A1" w:rsidRDefault="001819F6">
      <w:pPr>
        <w:pStyle w:val="af9"/>
        <w:rPr>
          <w:sz w:val="21"/>
        </w:rPr>
      </w:pPr>
      <w:r>
        <w:rPr>
          <w:rFonts w:hint="eastAsia"/>
          <w:sz w:val="21"/>
        </w:rPr>
        <w:t>人脸识别显示器</w:t>
      </w:r>
      <w:r>
        <w:rPr>
          <w:rFonts w:hint="eastAsia"/>
          <w:sz w:val="21"/>
        </w:rPr>
        <w:t>LCD</w:t>
      </w:r>
      <w:r>
        <w:rPr>
          <w:rFonts w:hint="eastAsia"/>
          <w:sz w:val="21"/>
        </w:rPr>
        <w:t>屏体采用</w:t>
      </w:r>
      <w:r>
        <w:rPr>
          <w:rFonts w:hint="eastAsia"/>
          <w:sz w:val="21"/>
        </w:rPr>
        <w:t>10.1</w:t>
      </w:r>
      <w:r>
        <w:rPr>
          <w:rFonts w:hint="eastAsia"/>
          <w:sz w:val="21"/>
        </w:rPr>
        <w:t>寸显示屏。安装在机场自助安检闸机设备的中间面板上，用于显示采集人脸、信息提示等。</w:t>
      </w:r>
    </w:p>
    <w:p w:rsidR="00AD37A1" w:rsidRDefault="001819F6">
      <w:pPr>
        <w:jc w:val="center"/>
      </w:pPr>
      <w:r>
        <w:rPr>
          <w:rFonts w:hint="eastAsia"/>
          <w:noProof/>
        </w:rPr>
        <w:drawing>
          <wp:inline distT="0" distB="0" distL="0" distR="0">
            <wp:extent cx="1685925" cy="2538730"/>
            <wp:effectExtent l="0" t="0" r="0" b="0"/>
            <wp:docPr id="15"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85925" cy="2538730"/>
                    </a:xfrm>
                    <a:prstGeom prst="rect">
                      <a:avLst/>
                    </a:prstGeom>
                    <a:noFill/>
                    <a:ln>
                      <a:noFill/>
                    </a:ln>
                  </pic:spPr>
                </pic:pic>
              </a:graphicData>
            </a:graphic>
          </wp:inline>
        </w:drawing>
      </w: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14 </w:t>
      </w:r>
      <w:r>
        <w:rPr>
          <w:rFonts w:ascii="宋体" w:eastAsia="宋体" w:hAnsi="宋体" w:hint="eastAsia"/>
          <w:sz w:val="21"/>
          <w:szCs w:val="21"/>
        </w:rPr>
        <w:t>乘客显示器外观图</w:t>
      </w:r>
    </w:p>
    <w:p w:rsidR="00AD37A1" w:rsidRDefault="00AD37A1">
      <w:pPr>
        <w:pStyle w:val="a6"/>
        <w:jc w:val="center"/>
        <w:rPr>
          <w:rFonts w:ascii="宋体" w:eastAsia="宋体" w:hAnsi="宋体"/>
          <w:sz w:val="24"/>
          <w:szCs w:val="24"/>
        </w:rPr>
      </w:pPr>
    </w:p>
    <w:p w:rsidR="00AD37A1" w:rsidRDefault="001819F6">
      <w:pPr>
        <w:pStyle w:val="af9"/>
        <w:rPr>
          <w:sz w:val="21"/>
        </w:rPr>
      </w:pPr>
      <w:r>
        <w:rPr>
          <w:rFonts w:hint="eastAsia"/>
          <w:sz w:val="21"/>
        </w:rPr>
        <w:t>具有抗电磁干扰，刷新频率高等特点。乘客显示器的安装采用挂扣方式固定，便于在维护和更换时进行拆卸。</w:t>
      </w:r>
    </w:p>
    <w:p w:rsidR="00AD37A1" w:rsidRDefault="001819F6">
      <w:pPr>
        <w:pStyle w:val="af9"/>
        <w:tabs>
          <w:tab w:val="left" w:pos="5940"/>
        </w:tabs>
        <w:spacing w:line="300" w:lineRule="auto"/>
      </w:pPr>
      <w:r>
        <w:rPr>
          <w:rFonts w:hint="eastAsia"/>
          <w:sz w:val="21"/>
        </w:rPr>
        <w:lastRenderedPageBreak/>
        <w:t>人脸识别显示器性能指标如下表所示：</w:t>
      </w:r>
    </w:p>
    <w:tbl>
      <w:tblPr>
        <w:tblW w:w="7197"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537"/>
      </w:tblGrid>
      <w:tr w:rsidR="00AD37A1">
        <w:trPr>
          <w:cantSplit/>
          <w:tblHeader/>
        </w:trPr>
        <w:tc>
          <w:tcPr>
            <w:tcW w:w="2660" w:type="dxa"/>
          </w:tcPr>
          <w:p w:rsidR="00AD37A1" w:rsidRDefault="001819F6">
            <w:pPr>
              <w:pStyle w:val="3131125"/>
              <w:rPr>
                <w:szCs w:val="24"/>
              </w:rPr>
            </w:pPr>
            <w:r>
              <w:rPr>
                <w:szCs w:val="24"/>
              </w:rPr>
              <w:t>项目</w:t>
            </w:r>
          </w:p>
        </w:tc>
        <w:tc>
          <w:tcPr>
            <w:tcW w:w="4537" w:type="dxa"/>
          </w:tcPr>
          <w:p w:rsidR="00AD37A1" w:rsidRDefault="001819F6">
            <w:pPr>
              <w:pStyle w:val="3131125"/>
              <w:rPr>
                <w:szCs w:val="24"/>
              </w:rPr>
            </w:pPr>
            <w:r>
              <w:rPr>
                <w:szCs w:val="24"/>
              </w:rPr>
              <w:t>规格</w:t>
            </w:r>
          </w:p>
        </w:tc>
      </w:tr>
      <w:tr w:rsidR="00AD37A1">
        <w:tc>
          <w:tcPr>
            <w:tcW w:w="2660" w:type="dxa"/>
          </w:tcPr>
          <w:p w:rsidR="00AD37A1" w:rsidRDefault="001819F6">
            <w:pPr>
              <w:pStyle w:val="3131125"/>
              <w:rPr>
                <w:b w:val="0"/>
                <w:szCs w:val="24"/>
              </w:rPr>
            </w:pPr>
            <w:r>
              <w:rPr>
                <w:b w:val="0"/>
                <w:szCs w:val="24"/>
              </w:rPr>
              <w:t>屏幕大小</w:t>
            </w:r>
          </w:p>
        </w:tc>
        <w:tc>
          <w:tcPr>
            <w:tcW w:w="4537" w:type="dxa"/>
          </w:tcPr>
          <w:p w:rsidR="00AD37A1" w:rsidRDefault="001819F6">
            <w:pPr>
              <w:pStyle w:val="3131125"/>
              <w:jc w:val="both"/>
              <w:rPr>
                <w:b w:val="0"/>
                <w:szCs w:val="24"/>
              </w:rPr>
            </w:pPr>
            <w:r>
              <w:rPr>
                <w:b w:val="0"/>
                <w:szCs w:val="24"/>
              </w:rPr>
              <w:t xml:space="preserve">10.1 </w:t>
            </w:r>
            <w:r>
              <w:rPr>
                <w:b w:val="0"/>
                <w:szCs w:val="24"/>
              </w:rPr>
              <w:t>英寸</w:t>
            </w:r>
          </w:p>
        </w:tc>
      </w:tr>
      <w:tr w:rsidR="00AD37A1">
        <w:tc>
          <w:tcPr>
            <w:tcW w:w="2660" w:type="dxa"/>
          </w:tcPr>
          <w:p w:rsidR="00AD37A1" w:rsidRDefault="001819F6">
            <w:pPr>
              <w:pStyle w:val="3131125"/>
              <w:rPr>
                <w:b w:val="0"/>
                <w:szCs w:val="24"/>
              </w:rPr>
            </w:pPr>
            <w:r>
              <w:rPr>
                <w:b w:val="0"/>
                <w:szCs w:val="24"/>
              </w:rPr>
              <w:t>背光技术</w:t>
            </w:r>
          </w:p>
        </w:tc>
        <w:tc>
          <w:tcPr>
            <w:tcW w:w="4537" w:type="dxa"/>
          </w:tcPr>
          <w:p w:rsidR="00AD37A1" w:rsidRDefault="001819F6">
            <w:pPr>
              <w:pStyle w:val="3131125"/>
              <w:jc w:val="both"/>
              <w:rPr>
                <w:b w:val="0"/>
                <w:szCs w:val="24"/>
              </w:rPr>
            </w:pPr>
            <w:r>
              <w:rPr>
                <w:b w:val="0"/>
                <w:szCs w:val="24"/>
              </w:rPr>
              <w:t>LED</w:t>
            </w:r>
          </w:p>
        </w:tc>
      </w:tr>
      <w:tr w:rsidR="00AD37A1">
        <w:tc>
          <w:tcPr>
            <w:tcW w:w="2660" w:type="dxa"/>
          </w:tcPr>
          <w:p w:rsidR="00AD37A1" w:rsidRDefault="001819F6">
            <w:pPr>
              <w:pStyle w:val="3131125"/>
              <w:rPr>
                <w:b w:val="0"/>
                <w:szCs w:val="24"/>
              </w:rPr>
            </w:pPr>
            <w:r>
              <w:rPr>
                <w:b w:val="0"/>
                <w:szCs w:val="24"/>
              </w:rPr>
              <w:t>分辨率</w:t>
            </w:r>
          </w:p>
        </w:tc>
        <w:tc>
          <w:tcPr>
            <w:tcW w:w="4537" w:type="dxa"/>
          </w:tcPr>
          <w:p w:rsidR="00AD37A1" w:rsidRDefault="001819F6">
            <w:pPr>
              <w:pStyle w:val="3131125"/>
              <w:jc w:val="both"/>
              <w:rPr>
                <w:b w:val="0"/>
                <w:szCs w:val="24"/>
              </w:rPr>
            </w:pPr>
            <w:r>
              <w:rPr>
                <w:b w:val="0"/>
                <w:szCs w:val="24"/>
              </w:rPr>
              <w:t>1280×3</w:t>
            </w:r>
            <w:r>
              <w:rPr>
                <w:b w:val="0"/>
                <w:szCs w:val="24"/>
              </w:rPr>
              <w:t>（</w:t>
            </w:r>
            <w:r>
              <w:rPr>
                <w:b w:val="0"/>
                <w:szCs w:val="24"/>
              </w:rPr>
              <w:t>RGB</w:t>
            </w:r>
            <w:r>
              <w:rPr>
                <w:b w:val="0"/>
                <w:szCs w:val="24"/>
              </w:rPr>
              <w:t>）</w:t>
            </w:r>
            <w:r>
              <w:rPr>
                <w:b w:val="0"/>
                <w:szCs w:val="24"/>
              </w:rPr>
              <w:t>×800</w:t>
            </w:r>
          </w:p>
        </w:tc>
      </w:tr>
      <w:tr w:rsidR="00AD37A1">
        <w:tc>
          <w:tcPr>
            <w:tcW w:w="2660" w:type="dxa"/>
          </w:tcPr>
          <w:p w:rsidR="00AD37A1" w:rsidRDefault="001819F6">
            <w:pPr>
              <w:pStyle w:val="3131125"/>
              <w:rPr>
                <w:b w:val="0"/>
                <w:szCs w:val="24"/>
              </w:rPr>
            </w:pPr>
            <w:r>
              <w:rPr>
                <w:b w:val="0"/>
                <w:szCs w:val="24"/>
              </w:rPr>
              <w:t>显示域</w:t>
            </w:r>
          </w:p>
        </w:tc>
        <w:tc>
          <w:tcPr>
            <w:tcW w:w="4537" w:type="dxa"/>
          </w:tcPr>
          <w:p w:rsidR="00AD37A1" w:rsidRDefault="001819F6">
            <w:pPr>
              <w:pStyle w:val="3131125"/>
              <w:jc w:val="both"/>
              <w:rPr>
                <w:b w:val="0"/>
                <w:szCs w:val="24"/>
              </w:rPr>
            </w:pPr>
            <w:r>
              <w:rPr>
                <w:b w:val="0"/>
                <w:szCs w:val="24"/>
              </w:rPr>
              <w:t>216.96</w:t>
            </w:r>
            <w:r>
              <w:rPr>
                <w:b w:val="0"/>
                <w:szCs w:val="24"/>
              </w:rPr>
              <w:t>（</w:t>
            </w:r>
            <w:r>
              <w:rPr>
                <w:b w:val="0"/>
                <w:szCs w:val="24"/>
              </w:rPr>
              <w:t>H</w:t>
            </w:r>
            <w:r>
              <w:rPr>
                <w:b w:val="0"/>
                <w:szCs w:val="24"/>
              </w:rPr>
              <w:t>）</w:t>
            </w:r>
            <w:r>
              <w:rPr>
                <w:b w:val="0"/>
                <w:szCs w:val="24"/>
              </w:rPr>
              <w:t>×135.60(V)</w:t>
            </w:r>
          </w:p>
        </w:tc>
      </w:tr>
      <w:tr w:rsidR="00AD37A1">
        <w:tc>
          <w:tcPr>
            <w:tcW w:w="2660" w:type="dxa"/>
          </w:tcPr>
          <w:p w:rsidR="00AD37A1" w:rsidRDefault="001819F6">
            <w:pPr>
              <w:pStyle w:val="3131125"/>
              <w:rPr>
                <w:b w:val="0"/>
                <w:szCs w:val="24"/>
              </w:rPr>
            </w:pPr>
            <w:r>
              <w:rPr>
                <w:b w:val="0"/>
                <w:szCs w:val="24"/>
              </w:rPr>
              <w:t>最大亮度</w:t>
            </w:r>
          </w:p>
        </w:tc>
        <w:tc>
          <w:tcPr>
            <w:tcW w:w="4537" w:type="dxa"/>
          </w:tcPr>
          <w:p w:rsidR="00AD37A1" w:rsidRDefault="001819F6">
            <w:pPr>
              <w:pStyle w:val="3131125"/>
              <w:jc w:val="both"/>
              <w:rPr>
                <w:b w:val="0"/>
                <w:szCs w:val="24"/>
              </w:rPr>
            </w:pPr>
            <w:r>
              <w:rPr>
                <w:b w:val="0"/>
                <w:szCs w:val="24"/>
              </w:rPr>
              <w:t>300cd/</w:t>
            </w:r>
            <w:r>
              <w:rPr>
                <w:b w:val="0"/>
                <w:szCs w:val="24"/>
              </w:rPr>
              <w:t>㎡</w:t>
            </w:r>
            <w:r>
              <w:rPr>
                <w:b w:val="0"/>
                <w:szCs w:val="24"/>
              </w:rPr>
              <w:t xml:space="preserve"> (Min),350cd/</w:t>
            </w:r>
            <w:r>
              <w:rPr>
                <w:b w:val="0"/>
                <w:szCs w:val="24"/>
              </w:rPr>
              <w:t>㎡</w:t>
            </w:r>
            <w:r>
              <w:rPr>
                <w:b w:val="0"/>
                <w:szCs w:val="24"/>
              </w:rPr>
              <w:t xml:space="preserve"> (Type)</w:t>
            </w:r>
          </w:p>
        </w:tc>
      </w:tr>
      <w:tr w:rsidR="00AD37A1">
        <w:tc>
          <w:tcPr>
            <w:tcW w:w="2660" w:type="dxa"/>
          </w:tcPr>
          <w:p w:rsidR="00AD37A1" w:rsidRDefault="001819F6">
            <w:pPr>
              <w:pStyle w:val="3131125"/>
              <w:rPr>
                <w:b w:val="0"/>
                <w:szCs w:val="24"/>
              </w:rPr>
            </w:pPr>
            <w:r>
              <w:rPr>
                <w:b w:val="0"/>
                <w:szCs w:val="24"/>
              </w:rPr>
              <w:t>响应时间</w:t>
            </w:r>
          </w:p>
        </w:tc>
        <w:tc>
          <w:tcPr>
            <w:tcW w:w="4537" w:type="dxa"/>
          </w:tcPr>
          <w:p w:rsidR="00AD37A1" w:rsidRDefault="001819F6">
            <w:pPr>
              <w:pStyle w:val="3131125"/>
              <w:jc w:val="both"/>
              <w:rPr>
                <w:b w:val="0"/>
                <w:szCs w:val="24"/>
              </w:rPr>
            </w:pPr>
            <w:r>
              <w:rPr>
                <w:b w:val="0"/>
                <w:szCs w:val="24"/>
              </w:rPr>
              <w:t>25ms</w:t>
            </w:r>
          </w:p>
        </w:tc>
      </w:tr>
      <w:tr w:rsidR="00AD37A1">
        <w:tc>
          <w:tcPr>
            <w:tcW w:w="2660" w:type="dxa"/>
          </w:tcPr>
          <w:p w:rsidR="00AD37A1" w:rsidRDefault="001819F6">
            <w:pPr>
              <w:pStyle w:val="3131125"/>
              <w:rPr>
                <w:b w:val="0"/>
                <w:szCs w:val="24"/>
              </w:rPr>
            </w:pPr>
            <w:r>
              <w:rPr>
                <w:b w:val="0"/>
                <w:szCs w:val="24"/>
              </w:rPr>
              <w:t>高温环境</w:t>
            </w:r>
          </w:p>
        </w:tc>
        <w:tc>
          <w:tcPr>
            <w:tcW w:w="4537" w:type="dxa"/>
          </w:tcPr>
          <w:p w:rsidR="00AD37A1" w:rsidRDefault="001819F6">
            <w:pPr>
              <w:pStyle w:val="3131125"/>
              <w:jc w:val="both"/>
              <w:rPr>
                <w:b w:val="0"/>
                <w:szCs w:val="24"/>
              </w:rPr>
            </w:pPr>
            <w:r>
              <w:rPr>
                <w:b w:val="0"/>
                <w:szCs w:val="24"/>
              </w:rPr>
              <w:t>符合</w:t>
            </w:r>
            <w:r>
              <w:rPr>
                <w:b w:val="0"/>
                <w:szCs w:val="24"/>
              </w:rPr>
              <w:t>GB 2423.2</w:t>
            </w:r>
            <w:r>
              <w:rPr>
                <w:b w:val="0"/>
                <w:szCs w:val="24"/>
              </w:rPr>
              <w:t>－</w:t>
            </w:r>
            <w:r>
              <w:rPr>
                <w:b w:val="0"/>
                <w:szCs w:val="24"/>
              </w:rPr>
              <w:t>1989</w:t>
            </w:r>
            <w:r>
              <w:rPr>
                <w:b w:val="0"/>
                <w:szCs w:val="24"/>
              </w:rPr>
              <w:t>标准</w:t>
            </w:r>
          </w:p>
        </w:tc>
      </w:tr>
      <w:tr w:rsidR="00AD37A1">
        <w:tc>
          <w:tcPr>
            <w:tcW w:w="2660" w:type="dxa"/>
            <w:vAlign w:val="center"/>
          </w:tcPr>
          <w:p w:rsidR="00AD37A1" w:rsidRDefault="001819F6">
            <w:pPr>
              <w:pStyle w:val="CharCharCharChar"/>
              <w:spacing w:line="240" w:lineRule="auto"/>
              <w:jc w:val="center"/>
              <w:rPr>
                <w:b/>
              </w:rPr>
            </w:pPr>
            <w:r>
              <w:rPr>
                <w:sz w:val="21"/>
              </w:rPr>
              <w:t>工作电压</w:t>
            </w:r>
          </w:p>
        </w:tc>
        <w:tc>
          <w:tcPr>
            <w:tcW w:w="4537" w:type="dxa"/>
            <w:vAlign w:val="center"/>
          </w:tcPr>
          <w:p w:rsidR="00AD37A1" w:rsidRDefault="001819F6">
            <w:pPr>
              <w:pStyle w:val="CharCharCharChar"/>
              <w:spacing w:line="240" w:lineRule="auto"/>
              <w:rPr>
                <w:b/>
              </w:rPr>
            </w:pPr>
            <w:r>
              <w:rPr>
                <w:sz w:val="21"/>
              </w:rPr>
              <w:t>DC12V</w:t>
            </w:r>
            <w:r>
              <w:rPr>
                <w:sz w:val="21"/>
              </w:rPr>
              <w:t>＋</w:t>
            </w:r>
            <w:r>
              <w:rPr>
                <w:sz w:val="21"/>
              </w:rPr>
              <w:t>10</w:t>
            </w:r>
            <w:r>
              <w:rPr>
                <w:sz w:val="21"/>
              </w:rPr>
              <w:t>％</w:t>
            </w:r>
          </w:p>
        </w:tc>
      </w:tr>
      <w:tr w:rsidR="00AD37A1">
        <w:tc>
          <w:tcPr>
            <w:tcW w:w="2660" w:type="dxa"/>
            <w:vAlign w:val="center"/>
          </w:tcPr>
          <w:p w:rsidR="00AD37A1" w:rsidRDefault="001819F6">
            <w:pPr>
              <w:pStyle w:val="CharCharCharChar"/>
              <w:spacing w:line="240" w:lineRule="auto"/>
              <w:jc w:val="center"/>
              <w:rPr>
                <w:b/>
              </w:rPr>
            </w:pPr>
            <w:r>
              <w:rPr>
                <w:sz w:val="21"/>
              </w:rPr>
              <w:t>功耗</w:t>
            </w:r>
          </w:p>
        </w:tc>
        <w:tc>
          <w:tcPr>
            <w:tcW w:w="4537" w:type="dxa"/>
            <w:vAlign w:val="center"/>
          </w:tcPr>
          <w:p w:rsidR="00AD37A1" w:rsidRDefault="001819F6">
            <w:pPr>
              <w:pStyle w:val="CharCharCharChar"/>
              <w:spacing w:line="240" w:lineRule="auto"/>
              <w:jc w:val="center"/>
              <w:rPr>
                <w:b/>
              </w:rPr>
            </w:pPr>
            <w:r>
              <w:rPr>
                <w:sz w:val="21"/>
              </w:rPr>
              <w:t>15W</w:t>
            </w:r>
          </w:p>
        </w:tc>
      </w:tr>
      <w:tr w:rsidR="00AD37A1">
        <w:tc>
          <w:tcPr>
            <w:tcW w:w="2660" w:type="dxa"/>
            <w:vAlign w:val="center"/>
          </w:tcPr>
          <w:p w:rsidR="00AD37A1" w:rsidRDefault="001819F6">
            <w:pPr>
              <w:pStyle w:val="CharCharCharChar"/>
              <w:spacing w:line="240" w:lineRule="auto"/>
              <w:jc w:val="center"/>
              <w:rPr>
                <w:b/>
              </w:rPr>
            </w:pPr>
            <w:r>
              <w:rPr>
                <w:sz w:val="21"/>
              </w:rPr>
              <w:t>对比度</w:t>
            </w:r>
          </w:p>
        </w:tc>
        <w:tc>
          <w:tcPr>
            <w:tcW w:w="4537" w:type="dxa"/>
            <w:vAlign w:val="center"/>
          </w:tcPr>
          <w:p w:rsidR="00AD37A1" w:rsidRDefault="001819F6">
            <w:pPr>
              <w:pStyle w:val="CharCharCharChar"/>
              <w:spacing w:line="240" w:lineRule="auto"/>
              <w:jc w:val="center"/>
              <w:rPr>
                <w:b/>
              </w:rPr>
            </w:pPr>
            <w:r>
              <w:rPr>
                <w:sz w:val="21"/>
              </w:rPr>
              <w:t>600</w:t>
            </w:r>
            <w:r>
              <w:rPr>
                <w:sz w:val="21"/>
              </w:rPr>
              <w:t>：</w:t>
            </w:r>
            <w:r>
              <w:rPr>
                <w:sz w:val="21"/>
              </w:rPr>
              <w:t>1</w:t>
            </w:r>
          </w:p>
        </w:tc>
      </w:tr>
      <w:tr w:rsidR="00AD37A1">
        <w:tc>
          <w:tcPr>
            <w:tcW w:w="2660" w:type="dxa"/>
            <w:vAlign w:val="center"/>
          </w:tcPr>
          <w:p w:rsidR="00AD37A1" w:rsidRDefault="001819F6">
            <w:pPr>
              <w:pStyle w:val="CharCharCharChar"/>
              <w:spacing w:line="240" w:lineRule="auto"/>
              <w:jc w:val="center"/>
              <w:rPr>
                <w:b/>
              </w:rPr>
            </w:pPr>
            <w:r>
              <w:rPr>
                <w:sz w:val="21"/>
              </w:rPr>
              <w:t>工作温度</w:t>
            </w:r>
          </w:p>
        </w:tc>
        <w:tc>
          <w:tcPr>
            <w:tcW w:w="4537" w:type="dxa"/>
            <w:vAlign w:val="center"/>
          </w:tcPr>
          <w:p w:rsidR="00AD37A1" w:rsidRDefault="001819F6">
            <w:pPr>
              <w:pStyle w:val="CharCharCharChar"/>
              <w:spacing w:line="240" w:lineRule="auto"/>
              <w:jc w:val="center"/>
              <w:rPr>
                <w:b/>
              </w:rPr>
            </w:pPr>
            <w:r>
              <w:rPr>
                <w:sz w:val="21"/>
              </w:rPr>
              <w:t>-20~70℃</w:t>
            </w:r>
          </w:p>
        </w:tc>
      </w:tr>
      <w:tr w:rsidR="00AD37A1">
        <w:tc>
          <w:tcPr>
            <w:tcW w:w="2660" w:type="dxa"/>
            <w:vAlign w:val="center"/>
          </w:tcPr>
          <w:p w:rsidR="00AD37A1" w:rsidRDefault="001819F6">
            <w:pPr>
              <w:pStyle w:val="CharCharCharChar"/>
              <w:spacing w:line="240" w:lineRule="auto"/>
              <w:jc w:val="center"/>
              <w:rPr>
                <w:b/>
              </w:rPr>
            </w:pPr>
            <w:r>
              <w:rPr>
                <w:sz w:val="21"/>
              </w:rPr>
              <w:t>湿度</w:t>
            </w:r>
          </w:p>
        </w:tc>
        <w:tc>
          <w:tcPr>
            <w:tcW w:w="4537" w:type="dxa"/>
            <w:vAlign w:val="center"/>
          </w:tcPr>
          <w:p w:rsidR="00AD37A1" w:rsidRDefault="001819F6">
            <w:pPr>
              <w:pStyle w:val="CharCharCharChar"/>
              <w:spacing w:line="240" w:lineRule="auto"/>
              <w:jc w:val="center"/>
              <w:rPr>
                <w:b/>
              </w:rPr>
            </w:pPr>
            <w:r>
              <w:rPr>
                <w:sz w:val="21"/>
              </w:rPr>
              <w:t>5~90%RH</w:t>
            </w:r>
          </w:p>
        </w:tc>
      </w:tr>
      <w:tr w:rsidR="00AD37A1">
        <w:tc>
          <w:tcPr>
            <w:tcW w:w="2660" w:type="dxa"/>
            <w:vAlign w:val="center"/>
          </w:tcPr>
          <w:p w:rsidR="00AD37A1" w:rsidRDefault="001819F6">
            <w:pPr>
              <w:pStyle w:val="CharCharCharChar"/>
              <w:spacing w:line="240" w:lineRule="auto"/>
              <w:jc w:val="center"/>
              <w:rPr>
                <w:b/>
              </w:rPr>
            </w:pPr>
            <w:r>
              <w:rPr>
                <w:sz w:val="21"/>
              </w:rPr>
              <w:t>对外接口</w:t>
            </w:r>
          </w:p>
        </w:tc>
        <w:tc>
          <w:tcPr>
            <w:tcW w:w="4537" w:type="dxa"/>
            <w:vAlign w:val="center"/>
          </w:tcPr>
          <w:p w:rsidR="00AD37A1" w:rsidRDefault="001819F6">
            <w:pPr>
              <w:pStyle w:val="CharCharCharChar"/>
              <w:spacing w:line="240" w:lineRule="auto"/>
              <w:jc w:val="center"/>
              <w:rPr>
                <w:b/>
              </w:rPr>
            </w:pPr>
            <w:r>
              <w:rPr>
                <w:sz w:val="21"/>
              </w:rPr>
              <w:t>VGA</w:t>
            </w:r>
          </w:p>
        </w:tc>
      </w:tr>
      <w:tr w:rsidR="00AD37A1">
        <w:tc>
          <w:tcPr>
            <w:tcW w:w="2660" w:type="dxa"/>
            <w:vAlign w:val="center"/>
          </w:tcPr>
          <w:p w:rsidR="00AD37A1" w:rsidRDefault="001819F6">
            <w:pPr>
              <w:pStyle w:val="CharCharCharChar"/>
              <w:spacing w:line="240" w:lineRule="auto"/>
              <w:jc w:val="center"/>
              <w:rPr>
                <w:b/>
              </w:rPr>
            </w:pPr>
            <w:r>
              <w:rPr>
                <w:sz w:val="21"/>
              </w:rPr>
              <w:t>EMC</w:t>
            </w:r>
            <w:r>
              <w:rPr>
                <w:sz w:val="21"/>
              </w:rPr>
              <w:t>方面</w:t>
            </w:r>
          </w:p>
        </w:tc>
        <w:tc>
          <w:tcPr>
            <w:tcW w:w="4537" w:type="dxa"/>
            <w:vAlign w:val="center"/>
          </w:tcPr>
          <w:p w:rsidR="00AD37A1" w:rsidRDefault="001819F6">
            <w:pPr>
              <w:pStyle w:val="CharCharCharChar"/>
              <w:spacing w:line="240" w:lineRule="auto"/>
              <w:jc w:val="center"/>
              <w:rPr>
                <w:sz w:val="21"/>
              </w:rPr>
            </w:pPr>
            <w:r>
              <w:rPr>
                <w:sz w:val="21"/>
              </w:rPr>
              <w:t>静电放电抗扰度符合</w:t>
            </w:r>
            <w:r>
              <w:rPr>
                <w:sz w:val="21"/>
              </w:rPr>
              <w:t>GB/T17626.2--1998</w:t>
            </w:r>
            <w:r>
              <w:rPr>
                <w:sz w:val="21"/>
              </w:rPr>
              <w:t>标准</w:t>
            </w:r>
          </w:p>
          <w:p w:rsidR="00AD37A1" w:rsidRDefault="001819F6">
            <w:pPr>
              <w:pStyle w:val="CharCharCharChar"/>
              <w:spacing w:line="240" w:lineRule="auto"/>
              <w:jc w:val="center"/>
              <w:rPr>
                <w:sz w:val="21"/>
              </w:rPr>
            </w:pPr>
            <w:r>
              <w:rPr>
                <w:sz w:val="21"/>
              </w:rPr>
              <w:t>电快瞬变脉冲群抗扰度符合</w:t>
            </w:r>
            <w:r>
              <w:rPr>
                <w:sz w:val="21"/>
              </w:rPr>
              <w:t>GB/T17626.4—1998</w:t>
            </w:r>
            <w:r>
              <w:rPr>
                <w:sz w:val="21"/>
              </w:rPr>
              <w:t>标准</w:t>
            </w:r>
          </w:p>
          <w:p w:rsidR="00AD37A1" w:rsidRDefault="001819F6">
            <w:pPr>
              <w:pStyle w:val="CharCharCharChar"/>
              <w:spacing w:line="240" w:lineRule="auto"/>
              <w:jc w:val="center"/>
              <w:rPr>
                <w:b/>
              </w:rPr>
            </w:pPr>
            <w:r>
              <w:rPr>
                <w:sz w:val="21"/>
              </w:rPr>
              <w:t>辐射骚扰度符合</w:t>
            </w:r>
            <w:r>
              <w:rPr>
                <w:sz w:val="21"/>
              </w:rPr>
              <w:t>GB 9254—1998</w:t>
            </w:r>
            <w:r>
              <w:rPr>
                <w:sz w:val="21"/>
              </w:rPr>
              <w:t>标准</w:t>
            </w:r>
          </w:p>
        </w:tc>
      </w:tr>
    </w:tbl>
    <w:p w:rsidR="00AD37A1" w:rsidRDefault="001819F6">
      <w:pPr>
        <w:pStyle w:val="aff7"/>
        <w:widowControl/>
        <w:tabs>
          <w:tab w:val="clear" w:pos="630"/>
        </w:tabs>
        <w:rPr>
          <w:sz w:val="21"/>
        </w:rPr>
      </w:pPr>
      <w:bookmarkStart w:id="83" w:name="_Toc144690733"/>
      <w:bookmarkStart w:id="84" w:name="_Toc6344"/>
      <w:r>
        <w:rPr>
          <w:rFonts w:hint="eastAsia"/>
          <w:sz w:val="21"/>
        </w:rPr>
        <w:t>人脸识别显示器性能指标</w:t>
      </w:r>
      <w:bookmarkEnd w:id="83"/>
      <w:r>
        <w:rPr>
          <w:rFonts w:hint="eastAsia"/>
          <w:sz w:val="21"/>
        </w:rPr>
        <w:t>表</w:t>
      </w:r>
      <w:bookmarkEnd w:id="84"/>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85" w:name="_Toc140228816"/>
      <w:bookmarkStart w:id="86" w:name="_Toc139559008"/>
      <w:bookmarkStart w:id="87" w:name="_Toc36048729"/>
      <w:r>
        <w:rPr>
          <w:rFonts w:ascii="Arial" w:eastAsia="黑体" w:hAnsi="Arial" w:hint="eastAsia"/>
          <w:bCs/>
          <w:kern w:val="2"/>
          <w:sz w:val="24"/>
        </w:rPr>
        <w:t>4.11</w:t>
      </w:r>
      <w:r>
        <w:rPr>
          <w:rFonts w:ascii="Arial" w:eastAsia="黑体" w:hAnsi="Arial" w:hint="eastAsia"/>
          <w:bCs/>
          <w:kern w:val="2"/>
          <w:sz w:val="24"/>
        </w:rPr>
        <w:t>后台触摸</w:t>
      </w:r>
      <w:bookmarkEnd w:id="85"/>
      <w:bookmarkEnd w:id="86"/>
      <w:r>
        <w:rPr>
          <w:rFonts w:ascii="Arial" w:eastAsia="黑体" w:hAnsi="Arial" w:hint="eastAsia"/>
          <w:bCs/>
          <w:kern w:val="2"/>
          <w:sz w:val="24"/>
        </w:rPr>
        <w:t>显示器</w:t>
      </w:r>
      <w:bookmarkEnd w:id="87"/>
    </w:p>
    <w:p w:rsidR="00AD37A1" w:rsidRDefault="001819F6">
      <w:pPr>
        <w:pStyle w:val="af9"/>
        <w:rPr>
          <w:sz w:val="21"/>
        </w:rPr>
      </w:pPr>
      <w:r>
        <w:rPr>
          <w:rFonts w:hint="eastAsia"/>
          <w:sz w:val="21"/>
        </w:rPr>
        <w:t>后台触摸显示器用于后台操作及模块维护，触摸屏采用工业级电容触摸屏，后台</w:t>
      </w:r>
      <w:r>
        <w:rPr>
          <w:rFonts w:hint="eastAsia"/>
          <w:snapToGrid w:val="0"/>
          <w:sz w:val="21"/>
        </w:rPr>
        <w:t>触摸显示器安装在</w:t>
      </w:r>
      <w:r>
        <w:rPr>
          <w:rFonts w:hint="eastAsia"/>
          <w:sz w:val="21"/>
        </w:rPr>
        <w:t>机场自助安检闸机设备</w:t>
      </w:r>
      <w:r>
        <w:rPr>
          <w:rFonts w:hint="eastAsia"/>
          <w:snapToGrid w:val="0"/>
          <w:sz w:val="21"/>
        </w:rPr>
        <w:t>后面，为工作人员提供操作与维护服务</w:t>
      </w:r>
      <w:r>
        <w:rPr>
          <w:rFonts w:hint="eastAsia"/>
          <w:sz w:val="21"/>
        </w:rPr>
        <w:t>。触摸屏具有防水、防尘、防油污、防腐蚀、抗刮擦、抗光干扰等功能，触摸屏通过</w:t>
      </w:r>
      <w:r>
        <w:rPr>
          <w:rFonts w:hint="eastAsia"/>
          <w:sz w:val="21"/>
        </w:rPr>
        <w:t>USB</w:t>
      </w:r>
      <w:r>
        <w:rPr>
          <w:rFonts w:hint="eastAsia"/>
          <w:sz w:val="21"/>
        </w:rPr>
        <w:t>接口与工控机连接，显示屏通过</w:t>
      </w:r>
      <w:r>
        <w:rPr>
          <w:rFonts w:hint="eastAsia"/>
          <w:sz w:val="21"/>
        </w:rPr>
        <w:t>HDIM</w:t>
      </w:r>
      <w:r>
        <w:rPr>
          <w:rFonts w:hint="eastAsia"/>
          <w:sz w:val="21"/>
        </w:rPr>
        <w:t>转</w:t>
      </w:r>
      <w:r>
        <w:rPr>
          <w:rFonts w:hint="eastAsia"/>
          <w:sz w:val="21"/>
        </w:rPr>
        <w:t>VGA</w:t>
      </w:r>
      <w:r>
        <w:rPr>
          <w:rFonts w:hint="eastAsia"/>
          <w:sz w:val="21"/>
        </w:rPr>
        <w:t>接口与主控单元连接。</w:t>
      </w:r>
    </w:p>
    <w:p w:rsidR="00AD37A1" w:rsidRDefault="001819F6">
      <w:pPr>
        <w:jc w:val="center"/>
        <w:rPr>
          <w:color w:val="FF0000"/>
        </w:rPr>
      </w:pPr>
      <w:r>
        <w:rPr>
          <w:noProof/>
        </w:rPr>
        <w:lastRenderedPageBreak/>
        <w:drawing>
          <wp:inline distT="0" distB="0" distL="0" distR="0">
            <wp:extent cx="5657850" cy="3672205"/>
            <wp:effectExtent l="0" t="0" r="0" b="0"/>
            <wp:docPr id="16"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57850" cy="3672205"/>
                    </a:xfrm>
                    <a:prstGeom prst="rect">
                      <a:avLst/>
                    </a:prstGeom>
                    <a:noFill/>
                    <a:ln>
                      <a:noFill/>
                    </a:ln>
                  </pic:spPr>
                </pic:pic>
              </a:graphicData>
            </a:graphic>
          </wp:inline>
        </w:drawing>
      </w:r>
    </w:p>
    <w:p w:rsidR="00AD37A1" w:rsidRDefault="00AD37A1">
      <w:pPr>
        <w:jc w:val="center"/>
      </w:pPr>
    </w:p>
    <w:p w:rsidR="00AD37A1" w:rsidRDefault="001819F6">
      <w:pPr>
        <w:pStyle w:val="a6"/>
        <w:jc w:val="center"/>
        <w:rPr>
          <w:rFonts w:ascii="宋体" w:eastAsia="宋体" w:hAnsi="宋体"/>
          <w:sz w:val="21"/>
          <w:szCs w:val="21"/>
        </w:rPr>
      </w:pPr>
      <w:r>
        <w:rPr>
          <w:rFonts w:ascii="宋体" w:eastAsia="宋体" w:hAnsi="宋体" w:hint="eastAsia"/>
          <w:sz w:val="21"/>
          <w:szCs w:val="21"/>
        </w:rPr>
        <w:t>图</w:t>
      </w:r>
      <w:r>
        <w:rPr>
          <w:rFonts w:ascii="宋体" w:eastAsia="宋体" w:hAnsi="宋体" w:hint="eastAsia"/>
          <w:sz w:val="21"/>
          <w:szCs w:val="21"/>
        </w:rPr>
        <w:t xml:space="preserve"> 15 </w:t>
      </w:r>
      <w:r>
        <w:rPr>
          <w:rFonts w:ascii="宋体" w:eastAsia="宋体" w:hAnsi="宋体" w:hint="eastAsia"/>
          <w:sz w:val="21"/>
          <w:szCs w:val="21"/>
        </w:rPr>
        <w:t>后台触摸显示器</w:t>
      </w:r>
    </w:p>
    <w:p w:rsidR="00AD37A1" w:rsidRDefault="001819F6">
      <w:pPr>
        <w:pStyle w:val="af9"/>
        <w:tabs>
          <w:tab w:val="left" w:pos="5940"/>
        </w:tabs>
        <w:spacing w:line="300" w:lineRule="auto"/>
      </w:pPr>
      <w:r>
        <w:rPr>
          <w:rFonts w:hint="eastAsia"/>
          <w:sz w:val="21"/>
        </w:rPr>
        <w:t>后台触摸显示器性能指标如下表所示：</w:t>
      </w:r>
    </w:p>
    <w:tbl>
      <w:tblPr>
        <w:tblW w:w="7197"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537"/>
      </w:tblGrid>
      <w:tr w:rsidR="00AD37A1">
        <w:trPr>
          <w:cantSplit/>
          <w:tblHeader/>
        </w:trPr>
        <w:tc>
          <w:tcPr>
            <w:tcW w:w="2660" w:type="dxa"/>
          </w:tcPr>
          <w:p w:rsidR="00AD37A1" w:rsidRDefault="001819F6">
            <w:pPr>
              <w:pStyle w:val="3131125"/>
              <w:rPr>
                <w:szCs w:val="24"/>
              </w:rPr>
            </w:pPr>
            <w:r>
              <w:rPr>
                <w:szCs w:val="24"/>
              </w:rPr>
              <w:t>项目</w:t>
            </w:r>
          </w:p>
        </w:tc>
        <w:tc>
          <w:tcPr>
            <w:tcW w:w="4537" w:type="dxa"/>
          </w:tcPr>
          <w:p w:rsidR="00AD37A1" w:rsidRDefault="001819F6">
            <w:pPr>
              <w:pStyle w:val="3131125"/>
              <w:rPr>
                <w:szCs w:val="24"/>
              </w:rPr>
            </w:pPr>
            <w:r>
              <w:rPr>
                <w:szCs w:val="24"/>
              </w:rPr>
              <w:t>规格</w:t>
            </w:r>
          </w:p>
        </w:tc>
      </w:tr>
      <w:tr w:rsidR="00AD37A1">
        <w:tc>
          <w:tcPr>
            <w:tcW w:w="2660" w:type="dxa"/>
          </w:tcPr>
          <w:p w:rsidR="00AD37A1" w:rsidRDefault="001819F6">
            <w:pPr>
              <w:pStyle w:val="3131125"/>
              <w:rPr>
                <w:b w:val="0"/>
                <w:szCs w:val="24"/>
              </w:rPr>
            </w:pPr>
            <w:r>
              <w:rPr>
                <w:b w:val="0"/>
                <w:szCs w:val="24"/>
              </w:rPr>
              <w:t>屏幕大小</w:t>
            </w:r>
          </w:p>
        </w:tc>
        <w:tc>
          <w:tcPr>
            <w:tcW w:w="4537" w:type="dxa"/>
          </w:tcPr>
          <w:p w:rsidR="00AD37A1" w:rsidRDefault="001819F6">
            <w:pPr>
              <w:pStyle w:val="3131125"/>
              <w:jc w:val="both"/>
              <w:rPr>
                <w:b w:val="0"/>
                <w:szCs w:val="24"/>
              </w:rPr>
            </w:pPr>
            <w:r>
              <w:rPr>
                <w:b w:val="0"/>
                <w:szCs w:val="24"/>
              </w:rPr>
              <w:t xml:space="preserve">8 </w:t>
            </w:r>
            <w:r>
              <w:rPr>
                <w:b w:val="0"/>
                <w:szCs w:val="24"/>
              </w:rPr>
              <w:t>英寸</w:t>
            </w:r>
          </w:p>
        </w:tc>
      </w:tr>
      <w:tr w:rsidR="00AD37A1">
        <w:tc>
          <w:tcPr>
            <w:tcW w:w="2660" w:type="dxa"/>
          </w:tcPr>
          <w:p w:rsidR="00AD37A1" w:rsidRDefault="001819F6">
            <w:pPr>
              <w:pStyle w:val="3131125"/>
              <w:rPr>
                <w:b w:val="0"/>
                <w:szCs w:val="24"/>
              </w:rPr>
            </w:pPr>
            <w:r>
              <w:rPr>
                <w:b w:val="0"/>
                <w:szCs w:val="24"/>
              </w:rPr>
              <w:t>背光技术</w:t>
            </w:r>
          </w:p>
        </w:tc>
        <w:tc>
          <w:tcPr>
            <w:tcW w:w="4537" w:type="dxa"/>
          </w:tcPr>
          <w:p w:rsidR="00AD37A1" w:rsidRDefault="001819F6">
            <w:pPr>
              <w:pStyle w:val="3131125"/>
              <w:jc w:val="both"/>
              <w:rPr>
                <w:b w:val="0"/>
                <w:szCs w:val="24"/>
              </w:rPr>
            </w:pPr>
            <w:r>
              <w:rPr>
                <w:b w:val="0"/>
                <w:szCs w:val="24"/>
              </w:rPr>
              <w:t>LED</w:t>
            </w:r>
          </w:p>
        </w:tc>
      </w:tr>
      <w:tr w:rsidR="00AD37A1">
        <w:tc>
          <w:tcPr>
            <w:tcW w:w="2660" w:type="dxa"/>
          </w:tcPr>
          <w:p w:rsidR="00AD37A1" w:rsidRDefault="001819F6">
            <w:pPr>
              <w:pStyle w:val="3131125"/>
              <w:rPr>
                <w:b w:val="0"/>
                <w:szCs w:val="24"/>
              </w:rPr>
            </w:pPr>
            <w:r>
              <w:rPr>
                <w:b w:val="0"/>
                <w:szCs w:val="24"/>
              </w:rPr>
              <w:t>分辨率</w:t>
            </w:r>
          </w:p>
        </w:tc>
        <w:tc>
          <w:tcPr>
            <w:tcW w:w="4537" w:type="dxa"/>
          </w:tcPr>
          <w:p w:rsidR="00AD37A1" w:rsidRDefault="001819F6">
            <w:pPr>
              <w:pStyle w:val="3131125"/>
              <w:jc w:val="both"/>
              <w:rPr>
                <w:b w:val="0"/>
                <w:szCs w:val="24"/>
              </w:rPr>
            </w:pPr>
            <w:r>
              <w:rPr>
                <w:b w:val="0"/>
                <w:szCs w:val="24"/>
              </w:rPr>
              <w:t>1024×3</w:t>
            </w:r>
            <w:r>
              <w:rPr>
                <w:b w:val="0"/>
                <w:szCs w:val="24"/>
              </w:rPr>
              <w:t>（</w:t>
            </w:r>
            <w:r>
              <w:rPr>
                <w:b w:val="0"/>
                <w:szCs w:val="24"/>
              </w:rPr>
              <w:t>RGB</w:t>
            </w:r>
            <w:r>
              <w:rPr>
                <w:b w:val="0"/>
                <w:szCs w:val="24"/>
              </w:rPr>
              <w:t>）</w:t>
            </w:r>
            <w:r>
              <w:rPr>
                <w:b w:val="0"/>
                <w:szCs w:val="24"/>
              </w:rPr>
              <w:t>×600</w:t>
            </w:r>
          </w:p>
        </w:tc>
      </w:tr>
      <w:tr w:rsidR="00AD37A1">
        <w:tc>
          <w:tcPr>
            <w:tcW w:w="2660" w:type="dxa"/>
          </w:tcPr>
          <w:p w:rsidR="00AD37A1" w:rsidRDefault="001819F6">
            <w:pPr>
              <w:pStyle w:val="3131125"/>
              <w:rPr>
                <w:b w:val="0"/>
                <w:szCs w:val="24"/>
              </w:rPr>
            </w:pPr>
            <w:r>
              <w:rPr>
                <w:b w:val="0"/>
                <w:szCs w:val="24"/>
              </w:rPr>
              <w:t>显示域</w:t>
            </w:r>
          </w:p>
        </w:tc>
        <w:tc>
          <w:tcPr>
            <w:tcW w:w="4537" w:type="dxa"/>
          </w:tcPr>
          <w:p w:rsidR="00AD37A1" w:rsidRDefault="001819F6">
            <w:pPr>
              <w:pStyle w:val="3131125"/>
              <w:jc w:val="both"/>
              <w:rPr>
                <w:b w:val="0"/>
                <w:szCs w:val="24"/>
              </w:rPr>
            </w:pPr>
            <w:r>
              <w:rPr>
                <w:b w:val="0"/>
                <w:szCs w:val="24"/>
              </w:rPr>
              <w:t>176.6</w:t>
            </w:r>
            <w:r>
              <w:rPr>
                <w:b w:val="0"/>
                <w:szCs w:val="24"/>
              </w:rPr>
              <w:t>（</w:t>
            </w:r>
            <w:r>
              <w:rPr>
                <w:b w:val="0"/>
                <w:szCs w:val="24"/>
              </w:rPr>
              <w:t>H</w:t>
            </w:r>
            <w:r>
              <w:rPr>
                <w:b w:val="0"/>
                <w:szCs w:val="24"/>
              </w:rPr>
              <w:t>）</w:t>
            </w:r>
            <w:r>
              <w:rPr>
                <w:b w:val="0"/>
                <w:szCs w:val="24"/>
              </w:rPr>
              <w:t>×99.3(V)</w:t>
            </w:r>
          </w:p>
        </w:tc>
      </w:tr>
      <w:tr w:rsidR="00AD37A1">
        <w:tc>
          <w:tcPr>
            <w:tcW w:w="2660" w:type="dxa"/>
          </w:tcPr>
          <w:p w:rsidR="00AD37A1" w:rsidRDefault="001819F6">
            <w:pPr>
              <w:pStyle w:val="3131125"/>
              <w:rPr>
                <w:b w:val="0"/>
                <w:szCs w:val="24"/>
              </w:rPr>
            </w:pPr>
            <w:r>
              <w:rPr>
                <w:b w:val="0"/>
                <w:szCs w:val="24"/>
              </w:rPr>
              <w:t>最大亮度</w:t>
            </w:r>
          </w:p>
        </w:tc>
        <w:tc>
          <w:tcPr>
            <w:tcW w:w="4537" w:type="dxa"/>
          </w:tcPr>
          <w:p w:rsidR="00AD37A1" w:rsidRDefault="001819F6">
            <w:pPr>
              <w:pStyle w:val="3131125"/>
              <w:jc w:val="both"/>
              <w:rPr>
                <w:b w:val="0"/>
                <w:szCs w:val="24"/>
              </w:rPr>
            </w:pPr>
            <w:r>
              <w:rPr>
                <w:b w:val="0"/>
                <w:szCs w:val="24"/>
              </w:rPr>
              <w:t>400cd/</w:t>
            </w:r>
            <w:r>
              <w:rPr>
                <w:b w:val="0"/>
                <w:szCs w:val="24"/>
              </w:rPr>
              <w:t>㎡</w:t>
            </w:r>
            <w:r>
              <w:rPr>
                <w:b w:val="0"/>
                <w:szCs w:val="24"/>
              </w:rPr>
              <w:t xml:space="preserve"> (Min),500cd/</w:t>
            </w:r>
            <w:r>
              <w:rPr>
                <w:b w:val="0"/>
                <w:szCs w:val="24"/>
              </w:rPr>
              <w:t>㎡</w:t>
            </w:r>
            <w:r>
              <w:rPr>
                <w:b w:val="0"/>
                <w:szCs w:val="24"/>
              </w:rPr>
              <w:t xml:space="preserve"> (Type)</w:t>
            </w:r>
          </w:p>
        </w:tc>
      </w:tr>
      <w:tr w:rsidR="00AD37A1">
        <w:tc>
          <w:tcPr>
            <w:tcW w:w="2660" w:type="dxa"/>
          </w:tcPr>
          <w:p w:rsidR="00AD37A1" w:rsidRDefault="001819F6">
            <w:pPr>
              <w:pStyle w:val="3131125"/>
              <w:rPr>
                <w:b w:val="0"/>
                <w:szCs w:val="24"/>
              </w:rPr>
            </w:pPr>
            <w:r>
              <w:rPr>
                <w:b w:val="0"/>
                <w:szCs w:val="24"/>
              </w:rPr>
              <w:t>响应时间</w:t>
            </w:r>
          </w:p>
        </w:tc>
        <w:tc>
          <w:tcPr>
            <w:tcW w:w="4537" w:type="dxa"/>
          </w:tcPr>
          <w:p w:rsidR="00AD37A1" w:rsidRDefault="001819F6">
            <w:pPr>
              <w:pStyle w:val="3131125"/>
              <w:jc w:val="both"/>
              <w:rPr>
                <w:b w:val="0"/>
                <w:szCs w:val="24"/>
              </w:rPr>
            </w:pPr>
            <w:r>
              <w:rPr>
                <w:b w:val="0"/>
                <w:szCs w:val="24"/>
              </w:rPr>
              <w:t>25ms</w:t>
            </w:r>
          </w:p>
        </w:tc>
      </w:tr>
      <w:tr w:rsidR="00AD37A1">
        <w:tc>
          <w:tcPr>
            <w:tcW w:w="2660" w:type="dxa"/>
          </w:tcPr>
          <w:p w:rsidR="00AD37A1" w:rsidRDefault="001819F6">
            <w:pPr>
              <w:pStyle w:val="3131125"/>
              <w:rPr>
                <w:b w:val="0"/>
                <w:szCs w:val="24"/>
              </w:rPr>
            </w:pPr>
            <w:r>
              <w:rPr>
                <w:b w:val="0"/>
                <w:szCs w:val="24"/>
              </w:rPr>
              <w:t>高温环境</w:t>
            </w:r>
          </w:p>
        </w:tc>
        <w:tc>
          <w:tcPr>
            <w:tcW w:w="4537" w:type="dxa"/>
          </w:tcPr>
          <w:p w:rsidR="00AD37A1" w:rsidRDefault="001819F6">
            <w:pPr>
              <w:pStyle w:val="3131125"/>
              <w:jc w:val="both"/>
              <w:rPr>
                <w:b w:val="0"/>
                <w:szCs w:val="24"/>
              </w:rPr>
            </w:pPr>
            <w:r>
              <w:rPr>
                <w:b w:val="0"/>
                <w:szCs w:val="24"/>
              </w:rPr>
              <w:t>符合</w:t>
            </w:r>
            <w:r>
              <w:rPr>
                <w:b w:val="0"/>
                <w:szCs w:val="24"/>
              </w:rPr>
              <w:t>GB 2423.2</w:t>
            </w:r>
            <w:r>
              <w:rPr>
                <w:b w:val="0"/>
                <w:szCs w:val="24"/>
              </w:rPr>
              <w:t>－</w:t>
            </w:r>
            <w:r>
              <w:rPr>
                <w:b w:val="0"/>
                <w:szCs w:val="24"/>
              </w:rPr>
              <w:t>1989</w:t>
            </w:r>
            <w:r>
              <w:rPr>
                <w:b w:val="0"/>
                <w:szCs w:val="24"/>
              </w:rPr>
              <w:t>标准</w:t>
            </w:r>
          </w:p>
        </w:tc>
      </w:tr>
      <w:tr w:rsidR="00AD37A1">
        <w:tc>
          <w:tcPr>
            <w:tcW w:w="2660" w:type="dxa"/>
            <w:vAlign w:val="center"/>
          </w:tcPr>
          <w:p w:rsidR="00AD37A1" w:rsidRDefault="001819F6">
            <w:pPr>
              <w:pStyle w:val="CharCharCharChar"/>
              <w:spacing w:line="240" w:lineRule="auto"/>
              <w:jc w:val="center"/>
              <w:rPr>
                <w:b/>
              </w:rPr>
            </w:pPr>
            <w:r>
              <w:rPr>
                <w:sz w:val="21"/>
              </w:rPr>
              <w:t>工作电压</w:t>
            </w:r>
          </w:p>
        </w:tc>
        <w:tc>
          <w:tcPr>
            <w:tcW w:w="4537" w:type="dxa"/>
            <w:vAlign w:val="center"/>
          </w:tcPr>
          <w:p w:rsidR="00AD37A1" w:rsidRDefault="001819F6">
            <w:pPr>
              <w:pStyle w:val="CharCharCharChar"/>
              <w:spacing w:line="240" w:lineRule="auto"/>
              <w:rPr>
                <w:b/>
              </w:rPr>
            </w:pPr>
            <w:r>
              <w:rPr>
                <w:sz w:val="21"/>
              </w:rPr>
              <w:t>DC12V</w:t>
            </w:r>
            <w:r>
              <w:rPr>
                <w:sz w:val="21"/>
              </w:rPr>
              <w:t>＋</w:t>
            </w:r>
            <w:r>
              <w:rPr>
                <w:sz w:val="21"/>
              </w:rPr>
              <w:t>10</w:t>
            </w:r>
            <w:r>
              <w:rPr>
                <w:sz w:val="21"/>
              </w:rPr>
              <w:t>％</w:t>
            </w:r>
          </w:p>
        </w:tc>
      </w:tr>
      <w:tr w:rsidR="00AD37A1">
        <w:tc>
          <w:tcPr>
            <w:tcW w:w="2660" w:type="dxa"/>
            <w:vAlign w:val="center"/>
          </w:tcPr>
          <w:p w:rsidR="00AD37A1" w:rsidRDefault="001819F6">
            <w:pPr>
              <w:pStyle w:val="CharCharCharChar"/>
              <w:spacing w:line="240" w:lineRule="auto"/>
              <w:jc w:val="center"/>
              <w:rPr>
                <w:b/>
              </w:rPr>
            </w:pPr>
            <w:r>
              <w:rPr>
                <w:sz w:val="21"/>
              </w:rPr>
              <w:t>功耗</w:t>
            </w:r>
          </w:p>
        </w:tc>
        <w:tc>
          <w:tcPr>
            <w:tcW w:w="4537" w:type="dxa"/>
            <w:vAlign w:val="center"/>
          </w:tcPr>
          <w:p w:rsidR="00AD37A1" w:rsidRDefault="001819F6">
            <w:pPr>
              <w:pStyle w:val="CharCharCharChar"/>
              <w:spacing w:line="240" w:lineRule="auto"/>
              <w:jc w:val="center"/>
              <w:rPr>
                <w:b/>
              </w:rPr>
            </w:pPr>
            <w:r>
              <w:rPr>
                <w:sz w:val="21"/>
              </w:rPr>
              <w:t>15W</w:t>
            </w:r>
          </w:p>
        </w:tc>
      </w:tr>
      <w:tr w:rsidR="00AD37A1">
        <w:tc>
          <w:tcPr>
            <w:tcW w:w="2660" w:type="dxa"/>
            <w:vAlign w:val="center"/>
          </w:tcPr>
          <w:p w:rsidR="00AD37A1" w:rsidRDefault="001819F6">
            <w:pPr>
              <w:pStyle w:val="CharCharCharChar"/>
              <w:spacing w:line="240" w:lineRule="auto"/>
              <w:jc w:val="center"/>
              <w:rPr>
                <w:b/>
              </w:rPr>
            </w:pPr>
            <w:r>
              <w:rPr>
                <w:sz w:val="21"/>
              </w:rPr>
              <w:t>对比度</w:t>
            </w:r>
          </w:p>
        </w:tc>
        <w:tc>
          <w:tcPr>
            <w:tcW w:w="4537" w:type="dxa"/>
            <w:vAlign w:val="center"/>
          </w:tcPr>
          <w:p w:rsidR="00AD37A1" w:rsidRDefault="001819F6">
            <w:pPr>
              <w:pStyle w:val="CharCharCharChar"/>
              <w:spacing w:line="240" w:lineRule="auto"/>
              <w:jc w:val="center"/>
              <w:rPr>
                <w:b/>
              </w:rPr>
            </w:pPr>
            <w:r>
              <w:rPr>
                <w:sz w:val="21"/>
              </w:rPr>
              <w:t>600</w:t>
            </w:r>
            <w:r>
              <w:rPr>
                <w:sz w:val="21"/>
              </w:rPr>
              <w:t>：</w:t>
            </w:r>
            <w:r>
              <w:rPr>
                <w:sz w:val="21"/>
              </w:rPr>
              <w:t>1</w:t>
            </w:r>
          </w:p>
        </w:tc>
      </w:tr>
      <w:tr w:rsidR="00AD37A1">
        <w:tc>
          <w:tcPr>
            <w:tcW w:w="2660" w:type="dxa"/>
            <w:vAlign w:val="center"/>
          </w:tcPr>
          <w:p w:rsidR="00AD37A1" w:rsidRDefault="001819F6">
            <w:pPr>
              <w:pStyle w:val="CharCharCharChar"/>
              <w:spacing w:line="240" w:lineRule="auto"/>
              <w:jc w:val="center"/>
              <w:rPr>
                <w:b/>
              </w:rPr>
            </w:pPr>
            <w:r>
              <w:rPr>
                <w:sz w:val="21"/>
              </w:rPr>
              <w:t>工作温度</w:t>
            </w:r>
          </w:p>
        </w:tc>
        <w:tc>
          <w:tcPr>
            <w:tcW w:w="4537" w:type="dxa"/>
            <w:vAlign w:val="center"/>
          </w:tcPr>
          <w:p w:rsidR="00AD37A1" w:rsidRDefault="001819F6">
            <w:pPr>
              <w:pStyle w:val="CharCharCharChar"/>
              <w:spacing w:line="240" w:lineRule="auto"/>
              <w:jc w:val="center"/>
              <w:rPr>
                <w:b/>
              </w:rPr>
            </w:pPr>
            <w:r>
              <w:rPr>
                <w:sz w:val="21"/>
              </w:rPr>
              <w:t>-20~70℃</w:t>
            </w:r>
          </w:p>
        </w:tc>
      </w:tr>
      <w:tr w:rsidR="00AD37A1">
        <w:tc>
          <w:tcPr>
            <w:tcW w:w="2660" w:type="dxa"/>
            <w:vAlign w:val="center"/>
          </w:tcPr>
          <w:p w:rsidR="00AD37A1" w:rsidRDefault="001819F6">
            <w:pPr>
              <w:pStyle w:val="CharCharCharChar"/>
              <w:spacing w:line="240" w:lineRule="auto"/>
              <w:jc w:val="center"/>
              <w:rPr>
                <w:b/>
              </w:rPr>
            </w:pPr>
            <w:r>
              <w:rPr>
                <w:sz w:val="21"/>
              </w:rPr>
              <w:t>湿度</w:t>
            </w:r>
          </w:p>
        </w:tc>
        <w:tc>
          <w:tcPr>
            <w:tcW w:w="4537" w:type="dxa"/>
            <w:vAlign w:val="center"/>
          </w:tcPr>
          <w:p w:rsidR="00AD37A1" w:rsidRDefault="001819F6">
            <w:pPr>
              <w:pStyle w:val="CharCharCharChar"/>
              <w:spacing w:line="240" w:lineRule="auto"/>
              <w:jc w:val="center"/>
              <w:rPr>
                <w:b/>
              </w:rPr>
            </w:pPr>
            <w:r>
              <w:rPr>
                <w:sz w:val="21"/>
              </w:rPr>
              <w:t>5~90%RH</w:t>
            </w:r>
          </w:p>
        </w:tc>
      </w:tr>
      <w:tr w:rsidR="00AD37A1">
        <w:tc>
          <w:tcPr>
            <w:tcW w:w="2660" w:type="dxa"/>
            <w:vAlign w:val="center"/>
          </w:tcPr>
          <w:p w:rsidR="00AD37A1" w:rsidRDefault="001819F6">
            <w:pPr>
              <w:pStyle w:val="CharCharCharChar"/>
              <w:spacing w:line="240" w:lineRule="auto"/>
              <w:jc w:val="center"/>
              <w:rPr>
                <w:b/>
              </w:rPr>
            </w:pPr>
            <w:r>
              <w:rPr>
                <w:sz w:val="21"/>
              </w:rPr>
              <w:t>对外接口</w:t>
            </w:r>
          </w:p>
        </w:tc>
        <w:tc>
          <w:tcPr>
            <w:tcW w:w="4537" w:type="dxa"/>
            <w:vAlign w:val="center"/>
          </w:tcPr>
          <w:p w:rsidR="00AD37A1" w:rsidRDefault="001819F6">
            <w:pPr>
              <w:pStyle w:val="CharCharCharChar"/>
              <w:spacing w:line="240" w:lineRule="auto"/>
              <w:jc w:val="center"/>
              <w:rPr>
                <w:b/>
              </w:rPr>
            </w:pPr>
            <w:r>
              <w:rPr>
                <w:sz w:val="21"/>
              </w:rPr>
              <w:t>VGA</w:t>
            </w:r>
          </w:p>
        </w:tc>
      </w:tr>
      <w:tr w:rsidR="00AD37A1">
        <w:tc>
          <w:tcPr>
            <w:tcW w:w="2660" w:type="dxa"/>
            <w:vAlign w:val="center"/>
          </w:tcPr>
          <w:p w:rsidR="00AD37A1" w:rsidRDefault="001819F6">
            <w:pPr>
              <w:pStyle w:val="CharCharCharChar"/>
              <w:spacing w:line="240" w:lineRule="auto"/>
              <w:jc w:val="center"/>
              <w:rPr>
                <w:sz w:val="21"/>
              </w:rPr>
            </w:pPr>
            <w:r>
              <w:rPr>
                <w:sz w:val="21"/>
              </w:rPr>
              <w:t>触摸屏透光率</w:t>
            </w:r>
          </w:p>
        </w:tc>
        <w:tc>
          <w:tcPr>
            <w:tcW w:w="4537" w:type="dxa"/>
            <w:vAlign w:val="center"/>
          </w:tcPr>
          <w:p w:rsidR="00AD37A1" w:rsidRDefault="001819F6">
            <w:pPr>
              <w:pStyle w:val="CharCharCharChar"/>
              <w:spacing w:line="240" w:lineRule="auto"/>
              <w:jc w:val="center"/>
              <w:rPr>
                <w:sz w:val="21"/>
              </w:rPr>
            </w:pPr>
            <w:r>
              <w:rPr>
                <w:sz w:val="21"/>
              </w:rPr>
              <w:t>≥86%</w:t>
            </w:r>
          </w:p>
        </w:tc>
      </w:tr>
      <w:tr w:rsidR="00AD37A1">
        <w:tc>
          <w:tcPr>
            <w:tcW w:w="2660" w:type="dxa"/>
            <w:vAlign w:val="center"/>
          </w:tcPr>
          <w:p w:rsidR="00AD37A1" w:rsidRDefault="001819F6">
            <w:pPr>
              <w:pStyle w:val="CharCharCharChar"/>
              <w:spacing w:line="240" w:lineRule="auto"/>
              <w:jc w:val="center"/>
              <w:rPr>
                <w:sz w:val="21"/>
              </w:rPr>
            </w:pPr>
            <w:r>
              <w:rPr>
                <w:sz w:val="21"/>
              </w:rPr>
              <w:t>触摸屏表面硬度</w:t>
            </w:r>
          </w:p>
        </w:tc>
        <w:tc>
          <w:tcPr>
            <w:tcW w:w="4537" w:type="dxa"/>
            <w:vAlign w:val="center"/>
          </w:tcPr>
          <w:p w:rsidR="00AD37A1" w:rsidRDefault="001819F6">
            <w:pPr>
              <w:pStyle w:val="CharCharCharChar"/>
              <w:spacing w:line="240" w:lineRule="auto"/>
              <w:jc w:val="center"/>
              <w:rPr>
                <w:sz w:val="21"/>
              </w:rPr>
            </w:pPr>
            <w:r>
              <w:rPr>
                <w:sz w:val="21"/>
              </w:rPr>
              <w:t>＞</w:t>
            </w:r>
            <w:r>
              <w:rPr>
                <w:sz w:val="21"/>
              </w:rPr>
              <w:t>6H</w:t>
            </w:r>
          </w:p>
        </w:tc>
      </w:tr>
      <w:tr w:rsidR="00AD37A1">
        <w:tc>
          <w:tcPr>
            <w:tcW w:w="2660" w:type="dxa"/>
            <w:vAlign w:val="center"/>
          </w:tcPr>
          <w:p w:rsidR="00AD37A1" w:rsidRDefault="001819F6">
            <w:pPr>
              <w:pStyle w:val="CharCharCharChar"/>
              <w:spacing w:line="240" w:lineRule="auto"/>
              <w:jc w:val="center"/>
              <w:rPr>
                <w:sz w:val="21"/>
              </w:rPr>
            </w:pPr>
            <w:r>
              <w:rPr>
                <w:sz w:val="21"/>
              </w:rPr>
              <w:t>触摸屏接口</w:t>
            </w:r>
          </w:p>
        </w:tc>
        <w:tc>
          <w:tcPr>
            <w:tcW w:w="4537" w:type="dxa"/>
            <w:vAlign w:val="center"/>
          </w:tcPr>
          <w:p w:rsidR="00AD37A1" w:rsidRDefault="001819F6">
            <w:pPr>
              <w:pStyle w:val="CharCharCharChar"/>
              <w:spacing w:line="240" w:lineRule="auto"/>
              <w:jc w:val="center"/>
              <w:rPr>
                <w:sz w:val="21"/>
              </w:rPr>
            </w:pPr>
            <w:r>
              <w:rPr>
                <w:sz w:val="21"/>
              </w:rPr>
              <w:t>USB</w:t>
            </w:r>
          </w:p>
        </w:tc>
      </w:tr>
      <w:tr w:rsidR="00AD37A1">
        <w:tc>
          <w:tcPr>
            <w:tcW w:w="2660" w:type="dxa"/>
            <w:vAlign w:val="center"/>
          </w:tcPr>
          <w:p w:rsidR="00AD37A1" w:rsidRDefault="001819F6">
            <w:pPr>
              <w:pStyle w:val="CharCharCharChar"/>
              <w:spacing w:line="240" w:lineRule="auto"/>
              <w:jc w:val="center"/>
              <w:rPr>
                <w:b/>
              </w:rPr>
            </w:pPr>
            <w:r>
              <w:rPr>
                <w:sz w:val="21"/>
              </w:rPr>
              <w:t>EMC</w:t>
            </w:r>
            <w:r>
              <w:rPr>
                <w:sz w:val="21"/>
              </w:rPr>
              <w:t>方面</w:t>
            </w:r>
          </w:p>
        </w:tc>
        <w:tc>
          <w:tcPr>
            <w:tcW w:w="4537" w:type="dxa"/>
            <w:vAlign w:val="center"/>
          </w:tcPr>
          <w:p w:rsidR="00AD37A1" w:rsidRDefault="001819F6">
            <w:pPr>
              <w:pStyle w:val="CharCharCharChar"/>
              <w:spacing w:line="240" w:lineRule="auto"/>
              <w:jc w:val="center"/>
              <w:rPr>
                <w:sz w:val="21"/>
              </w:rPr>
            </w:pPr>
            <w:r>
              <w:rPr>
                <w:sz w:val="21"/>
              </w:rPr>
              <w:t>静电放电抗扰度符合</w:t>
            </w:r>
            <w:r>
              <w:rPr>
                <w:sz w:val="21"/>
              </w:rPr>
              <w:t>GB/T17626.2--1998</w:t>
            </w:r>
            <w:r>
              <w:rPr>
                <w:sz w:val="21"/>
              </w:rPr>
              <w:t>标准</w:t>
            </w:r>
          </w:p>
          <w:p w:rsidR="00AD37A1" w:rsidRDefault="001819F6">
            <w:pPr>
              <w:pStyle w:val="CharCharCharChar"/>
              <w:spacing w:line="240" w:lineRule="auto"/>
              <w:jc w:val="center"/>
              <w:rPr>
                <w:sz w:val="21"/>
              </w:rPr>
            </w:pPr>
            <w:r>
              <w:rPr>
                <w:sz w:val="21"/>
              </w:rPr>
              <w:t>电快瞬变脉冲群抗扰度符合</w:t>
            </w:r>
            <w:r>
              <w:rPr>
                <w:sz w:val="21"/>
              </w:rPr>
              <w:t>GB/T17626.4—</w:t>
            </w:r>
            <w:r>
              <w:rPr>
                <w:sz w:val="21"/>
              </w:rPr>
              <w:lastRenderedPageBreak/>
              <w:t>1998</w:t>
            </w:r>
            <w:r>
              <w:rPr>
                <w:sz w:val="21"/>
              </w:rPr>
              <w:t>标准</w:t>
            </w:r>
          </w:p>
          <w:p w:rsidR="00AD37A1" w:rsidRDefault="001819F6">
            <w:pPr>
              <w:pStyle w:val="CharCharCharChar"/>
              <w:spacing w:line="240" w:lineRule="auto"/>
              <w:jc w:val="center"/>
              <w:rPr>
                <w:b/>
              </w:rPr>
            </w:pPr>
            <w:r>
              <w:rPr>
                <w:sz w:val="21"/>
              </w:rPr>
              <w:t>辐射骚扰度符合</w:t>
            </w:r>
            <w:r>
              <w:rPr>
                <w:sz w:val="21"/>
              </w:rPr>
              <w:t>GB 9254—1998</w:t>
            </w:r>
            <w:r>
              <w:rPr>
                <w:sz w:val="21"/>
              </w:rPr>
              <w:t>标准</w:t>
            </w:r>
          </w:p>
        </w:tc>
      </w:tr>
    </w:tbl>
    <w:p w:rsidR="00AD37A1" w:rsidRDefault="001819F6">
      <w:pPr>
        <w:pStyle w:val="aff7"/>
        <w:widowControl/>
        <w:tabs>
          <w:tab w:val="clear" w:pos="630"/>
        </w:tabs>
        <w:rPr>
          <w:sz w:val="21"/>
        </w:rPr>
      </w:pPr>
      <w:r>
        <w:rPr>
          <w:rFonts w:hint="eastAsia"/>
          <w:sz w:val="21"/>
        </w:rPr>
        <w:lastRenderedPageBreak/>
        <w:t>后台触摸显示器性能指标表</w:t>
      </w:r>
    </w:p>
    <w:p w:rsidR="00AD37A1" w:rsidRDefault="00AD37A1">
      <w:pPr>
        <w:pStyle w:val="af9"/>
        <w:rPr>
          <w:sz w:val="21"/>
        </w:rPr>
      </w:pPr>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88" w:name="_Toc36048730"/>
      <w:r>
        <w:rPr>
          <w:rFonts w:ascii="Arial" w:eastAsia="黑体" w:hAnsi="Arial" w:hint="eastAsia"/>
          <w:bCs/>
          <w:kern w:val="2"/>
          <w:sz w:val="24"/>
        </w:rPr>
        <w:t>4.12 I/O</w:t>
      </w:r>
      <w:r>
        <w:rPr>
          <w:rFonts w:ascii="Arial" w:eastAsia="黑体" w:hAnsi="Arial" w:hint="eastAsia"/>
          <w:bCs/>
          <w:kern w:val="2"/>
          <w:sz w:val="24"/>
        </w:rPr>
        <w:t>控制板</w:t>
      </w:r>
      <w:bookmarkEnd w:id="88"/>
    </w:p>
    <w:p w:rsidR="00AD37A1" w:rsidRDefault="001819F6">
      <w:pPr>
        <w:spacing w:before="64" w:after="64" w:line="360" w:lineRule="auto"/>
        <w:ind w:left="432"/>
        <w:rPr>
          <w:rFonts w:ascii="Arial" w:hAnsi="Arial" w:cs="宋体"/>
        </w:rPr>
      </w:pPr>
      <w:r>
        <w:rPr>
          <w:rFonts w:ascii="Arial" w:hAnsi="Arial" w:cs="宋体" w:hint="eastAsia"/>
        </w:rPr>
        <w:t>IO</w:t>
      </w:r>
      <w:r>
        <w:rPr>
          <w:rFonts w:ascii="Arial" w:hAnsi="Arial" w:cs="宋体" w:hint="eastAsia"/>
        </w:rPr>
        <w:t>扩展板采用</w:t>
      </w:r>
      <w:r>
        <w:rPr>
          <w:rFonts w:ascii="Arial" w:hAnsi="Arial" w:cs="宋体" w:hint="eastAsia"/>
        </w:rPr>
        <w:t>12</w:t>
      </w:r>
      <w:r>
        <w:rPr>
          <w:rFonts w:ascii="Arial" w:hAnsi="Arial" w:cs="宋体" w:hint="eastAsia"/>
        </w:rPr>
        <w:t>路</w:t>
      </w:r>
      <w:r>
        <w:rPr>
          <w:rFonts w:ascii="Arial" w:hAnsi="Arial" w:cs="宋体" w:hint="eastAsia"/>
        </w:rPr>
        <w:t>IO</w:t>
      </w:r>
      <w:r>
        <w:rPr>
          <w:rFonts w:ascii="Arial" w:hAnsi="Arial" w:cs="宋体" w:hint="eastAsia"/>
        </w:rPr>
        <w:t>扩展板</w:t>
      </w:r>
      <w:r>
        <w:rPr>
          <w:rFonts w:ascii="Arial" w:hAnsi="Arial" w:cs="宋体" w:hint="eastAsia"/>
        </w:rPr>
        <w:t>IO-YT3.691.029</w:t>
      </w:r>
      <w:r>
        <w:rPr>
          <w:rFonts w:ascii="Arial" w:hAnsi="Arial" w:cs="宋体" w:hint="eastAsia"/>
        </w:rPr>
        <w:t>。</w:t>
      </w:r>
    </w:p>
    <w:p w:rsidR="00AD37A1" w:rsidRDefault="001819F6">
      <w:pPr>
        <w:spacing w:before="64" w:after="64" w:line="360" w:lineRule="auto"/>
        <w:ind w:left="432"/>
        <w:rPr>
          <w:rFonts w:ascii="Arial" w:hAnsi="Arial" w:cs="宋体"/>
        </w:rPr>
      </w:pPr>
      <w:r>
        <w:rPr>
          <w:rFonts w:ascii="Arial" w:hAnsi="Arial" w:cs="宋体" w:hint="eastAsia"/>
        </w:rPr>
        <w:t>IO</w:t>
      </w:r>
      <w:r>
        <w:rPr>
          <w:rFonts w:ascii="Arial" w:hAnsi="Arial" w:cs="宋体" w:hint="eastAsia"/>
        </w:rPr>
        <w:t>扩展板有</w:t>
      </w:r>
      <w:r>
        <w:rPr>
          <w:rFonts w:ascii="Arial" w:hAnsi="Arial" w:cs="宋体" w:hint="eastAsia"/>
        </w:rPr>
        <w:t>12</w:t>
      </w:r>
      <w:r>
        <w:rPr>
          <w:rFonts w:ascii="Arial" w:hAnsi="Arial" w:cs="宋体" w:hint="eastAsia"/>
        </w:rPr>
        <w:t>路输入和</w:t>
      </w:r>
      <w:r>
        <w:rPr>
          <w:rFonts w:ascii="Arial" w:hAnsi="Arial" w:cs="宋体" w:hint="eastAsia"/>
        </w:rPr>
        <w:t>12</w:t>
      </w:r>
      <w:r>
        <w:rPr>
          <w:rFonts w:ascii="Arial" w:hAnsi="Arial" w:cs="宋体" w:hint="eastAsia"/>
        </w:rPr>
        <w:t>路输出，主要控制设备内传感器和各模块状态指示灯，功能框图如下：</w:t>
      </w:r>
    </w:p>
    <w:p w:rsidR="00AD37A1" w:rsidRDefault="001819F6">
      <w:pPr>
        <w:spacing w:beforeLines="50" w:before="120" w:afterLines="50" w:after="120" w:line="360" w:lineRule="auto"/>
        <w:ind w:leftChars="206" w:left="433" w:firstLineChars="400" w:firstLine="840"/>
        <w:rPr>
          <w:rFonts w:ascii="Arial" w:hAnsi="Arial" w:cs="宋体"/>
        </w:rPr>
      </w:pPr>
      <w:r>
        <w:rPr>
          <w:rFonts w:ascii="Arial" w:hAnsi="Arial" w:cs="宋体"/>
          <w:noProof/>
        </w:rPr>
        <w:drawing>
          <wp:inline distT="0" distB="0" distL="0" distR="0">
            <wp:extent cx="3919855" cy="1481455"/>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19855" cy="1481455"/>
                    </a:xfrm>
                    <a:prstGeom prst="rect">
                      <a:avLst/>
                    </a:prstGeom>
                    <a:noFill/>
                    <a:ln>
                      <a:noFill/>
                    </a:ln>
                  </pic:spPr>
                </pic:pic>
              </a:graphicData>
            </a:graphic>
          </wp:inline>
        </w:drawing>
      </w:r>
    </w:p>
    <w:p w:rsidR="00AD37A1" w:rsidRDefault="001819F6">
      <w:pPr>
        <w:pStyle w:val="a6"/>
        <w:ind w:leftChars="206" w:left="433" w:right="210" w:firstLineChars="1100" w:firstLine="2310"/>
        <w:rPr>
          <w:rFonts w:eastAsia="宋体" w:cs="宋体"/>
          <w:sz w:val="21"/>
          <w:szCs w:val="24"/>
        </w:rPr>
      </w:pPr>
      <w:bookmarkStart w:id="89" w:name="_Toc32552"/>
      <w:bookmarkStart w:id="90" w:name="_Toc6305"/>
      <w:bookmarkStart w:id="91" w:name="_Toc23067"/>
      <w:bookmarkStart w:id="92" w:name="_Toc21979"/>
      <w:r>
        <w:rPr>
          <w:rFonts w:eastAsia="宋体" w:cs="宋体"/>
          <w:sz w:val="21"/>
          <w:szCs w:val="24"/>
        </w:rPr>
        <w:t>图</w:t>
      </w:r>
      <w:bookmarkStart w:id="93" w:name="_Toc17368"/>
      <w:r>
        <w:rPr>
          <w:rFonts w:eastAsia="宋体" w:cs="宋体" w:hint="eastAsia"/>
          <w:sz w:val="21"/>
          <w:szCs w:val="24"/>
        </w:rPr>
        <w:t>16  I/O</w:t>
      </w:r>
      <w:r>
        <w:rPr>
          <w:rFonts w:eastAsia="宋体" w:cs="宋体" w:hint="eastAsia"/>
          <w:sz w:val="21"/>
          <w:szCs w:val="24"/>
        </w:rPr>
        <w:t>扩展板功能框图</w:t>
      </w:r>
      <w:bookmarkEnd w:id="89"/>
      <w:bookmarkEnd w:id="90"/>
      <w:bookmarkEnd w:id="91"/>
      <w:bookmarkEnd w:id="92"/>
      <w:bookmarkEnd w:id="93"/>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94" w:name="_Toc36048731"/>
      <w:r>
        <w:rPr>
          <w:rFonts w:ascii="Arial" w:eastAsia="黑体" w:hAnsi="Arial" w:hint="eastAsia"/>
          <w:bCs/>
          <w:kern w:val="2"/>
          <w:sz w:val="24"/>
        </w:rPr>
        <w:t>4.13</w:t>
      </w:r>
      <w:r>
        <w:rPr>
          <w:rFonts w:ascii="Arial" w:eastAsia="黑体" w:hAnsi="Arial" w:hint="eastAsia"/>
          <w:bCs/>
          <w:kern w:val="2"/>
          <w:sz w:val="24"/>
        </w:rPr>
        <w:t>功放模块</w:t>
      </w:r>
      <w:bookmarkEnd w:id="94"/>
    </w:p>
    <w:p w:rsidR="00AD37A1" w:rsidRDefault="001819F6">
      <w:pPr>
        <w:pStyle w:val="af9"/>
        <w:rPr>
          <w:sz w:val="21"/>
        </w:rPr>
      </w:pPr>
      <w:r>
        <w:rPr>
          <w:rFonts w:hint="eastAsia"/>
          <w:sz w:val="21"/>
        </w:rPr>
        <w:t>喇叭功放通过</w:t>
      </w:r>
      <w:r>
        <w:rPr>
          <w:rFonts w:hint="eastAsia"/>
          <w:sz w:val="21"/>
        </w:rPr>
        <w:t>1</w:t>
      </w:r>
      <w:r>
        <w:rPr>
          <w:rFonts w:hint="eastAsia"/>
          <w:sz w:val="21"/>
        </w:rPr>
        <w:t>个</w:t>
      </w:r>
      <w:r>
        <w:rPr>
          <w:rFonts w:hint="eastAsia"/>
          <w:sz w:val="21"/>
        </w:rPr>
        <w:t>3.5mm</w:t>
      </w:r>
      <w:r>
        <w:rPr>
          <w:rFonts w:hint="eastAsia"/>
          <w:sz w:val="21"/>
        </w:rPr>
        <w:t>耳机接口和工控板的输出音频接口连接，主要用于广播播放和语音提示，设备功放连接</w:t>
      </w:r>
      <w:r>
        <w:rPr>
          <w:rFonts w:hint="eastAsia"/>
          <w:sz w:val="21"/>
        </w:rPr>
        <w:t>1</w:t>
      </w:r>
      <w:r>
        <w:rPr>
          <w:rFonts w:hint="eastAsia"/>
          <w:sz w:val="21"/>
        </w:rPr>
        <w:t>个</w:t>
      </w:r>
      <w:r>
        <w:rPr>
          <w:rFonts w:hint="eastAsia"/>
          <w:sz w:val="21"/>
        </w:rPr>
        <w:t>5W</w:t>
      </w:r>
      <w:r>
        <w:rPr>
          <w:rFonts w:hint="eastAsia"/>
          <w:sz w:val="21"/>
        </w:rPr>
        <w:t>喇叭。</w:t>
      </w:r>
    </w:p>
    <w:p w:rsidR="00AD37A1" w:rsidRDefault="001819F6">
      <w:r>
        <w:rPr>
          <w:rFonts w:ascii="Arial" w:hAnsi="Arial" w:cs="宋体" w:hint="eastAsia"/>
        </w:rPr>
        <w:t xml:space="preserve">                        </w:t>
      </w:r>
      <w:r>
        <w:rPr>
          <w:noProof/>
        </w:rPr>
        <w:drawing>
          <wp:inline distT="0" distB="0" distL="0" distR="0">
            <wp:extent cx="2281555" cy="1714500"/>
            <wp:effectExtent l="0" t="0" r="0" b="0"/>
            <wp:docPr id="18"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81555" cy="1714500"/>
                    </a:xfrm>
                    <a:prstGeom prst="rect">
                      <a:avLst/>
                    </a:prstGeom>
                    <a:noFill/>
                    <a:ln>
                      <a:noFill/>
                    </a:ln>
                    <a:effectLst/>
                  </pic:spPr>
                </pic:pic>
              </a:graphicData>
            </a:graphic>
          </wp:inline>
        </w:drawing>
      </w:r>
    </w:p>
    <w:p w:rsidR="00AD37A1" w:rsidRDefault="00AD37A1">
      <w:pPr>
        <w:rPr>
          <w:rFonts w:ascii="Arial" w:hAnsi="Arial" w:cs="宋体"/>
        </w:rPr>
      </w:pPr>
    </w:p>
    <w:p w:rsidR="00AD37A1" w:rsidRDefault="001819F6">
      <w:pPr>
        <w:rPr>
          <w:rFonts w:ascii="宋体" w:hAnsi="宋体" w:cs="Arial"/>
          <w:szCs w:val="21"/>
        </w:rPr>
      </w:pPr>
      <w:r>
        <w:rPr>
          <w:rFonts w:ascii="Arial" w:hAnsi="Arial" w:cs="宋体" w:hint="eastAsia"/>
        </w:rPr>
        <w:t xml:space="preserve">                            </w:t>
      </w:r>
      <w:r>
        <w:rPr>
          <w:rFonts w:ascii="宋体" w:hAnsi="宋体" w:cs="Arial" w:hint="eastAsia"/>
          <w:szCs w:val="21"/>
        </w:rPr>
        <w:t xml:space="preserve"> </w:t>
      </w:r>
      <w:r>
        <w:rPr>
          <w:rFonts w:ascii="宋体" w:hAnsi="宋体" w:cs="Arial" w:hint="eastAsia"/>
          <w:szCs w:val="21"/>
        </w:rPr>
        <w:t>图</w:t>
      </w:r>
      <w:r>
        <w:rPr>
          <w:rFonts w:ascii="宋体" w:hAnsi="宋体" w:cs="Arial" w:hint="eastAsia"/>
          <w:szCs w:val="21"/>
        </w:rPr>
        <w:t xml:space="preserve"> 17 </w:t>
      </w:r>
      <w:r>
        <w:rPr>
          <w:rFonts w:ascii="宋体" w:hAnsi="宋体" w:cs="Arial" w:hint="eastAsia"/>
          <w:szCs w:val="21"/>
        </w:rPr>
        <w:t>功放外观图</w:t>
      </w:r>
    </w:p>
    <w:p w:rsidR="00AD37A1" w:rsidRDefault="00AD37A1">
      <w:pPr>
        <w:rPr>
          <w:rFonts w:ascii="Arial" w:hAnsi="Arial" w:cs="宋体"/>
        </w:rPr>
      </w:pPr>
    </w:p>
    <w:p w:rsidR="00AD37A1" w:rsidRDefault="001819F6">
      <w:pPr>
        <w:pStyle w:val="af9"/>
        <w:spacing w:before="48" w:after="48"/>
        <w:ind w:firstLine="0"/>
        <w:rPr>
          <w:sz w:val="21"/>
        </w:rPr>
      </w:pPr>
      <w:r>
        <w:rPr>
          <w:rFonts w:hint="eastAsia"/>
          <w:sz w:val="21"/>
        </w:rPr>
        <w:t xml:space="preserve"> </w:t>
      </w:r>
      <w:r>
        <w:rPr>
          <w:rFonts w:hint="eastAsia"/>
          <w:sz w:val="21"/>
        </w:rPr>
        <w:t>功放的性能指标如下表所示：</w:t>
      </w:r>
    </w:p>
    <w:tbl>
      <w:tblPr>
        <w:tblW w:w="7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4922"/>
      </w:tblGrid>
      <w:tr w:rsidR="00AD37A1">
        <w:trPr>
          <w:trHeight w:val="436"/>
          <w:jc w:val="center"/>
        </w:trPr>
        <w:tc>
          <w:tcPr>
            <w:tcW w:w="2113" w:type="dxa"/>
          </w:tcPr>
          <w:p w:rsidR="00AD37A1" w:rsidRDefault="001819F6">
            <w:pPr>
              <w:pStyle w:val="3131125"/>
              <w:rPr>
                <w:szCs w:val="24"/>
              </w:rPr>
            </w:pPr>
            <w:r>
              <w:rPr>
                <w:szCs w:val="24"/>
              </w:rPr>
              <w:t>项目</w:t>
            </w:r>
          </w:p>
        </w:tc>
        <w:tc>
          <w:tcPr>
            <w:tcW w:w="4922" w:type="dxa"/>
          </w:tcPr>
          <w:p w:rsidR="00AD37A1" w:rsidRDefault="001819F6">
            <w:pPr>
              <w:pStyle w:val="3131125"/>
              <w:rPr>
                <w:szCs w:val="24"/>
              </w:rPr>
            </w:pPr>
            <w:r>
              <w:rPr>
                <w:szCs w:val="24"/>
              </w:rPr>
              <w:t>规格</w:t>
            </w:r>
          </w:p>
        </w:tc>
      </w:tr>
      <w:tr w:rsidR="00AD37A1">
        <w:trPr>
          <w:trHeight w:val="436"/>
          <w:jc w:val="center"/>
        </w:trPr>
        <w:tc>
          <w:tcPr>
            <w:tcW w:w="2113" w:type="dxa"/>
          </w:tcPr>
          <w:p w:rsidR="00AD37A1" w:rsidRDefault="001819F6">
            <w:pPr>
              <w:pStyle w:val="3131125"/>
              <w:jc w:val="both"/>
              <w:rPr>
                <w:b w:val="0"/>
                <w:szCs w:val="24"/>
              </w:rPr>
            </w:pPr>
            <w:r>
              <w:rPr>
                <w:b w:val="0"/>
                <w:szCs w:val="24"/>
              </w:rPr>
              <w:lastRenderedPageBreak/>
              <w:t>电源接口</w:t>
            </w:r>
          </w:p>
        </w:tc>
        <w:tc>
          <w:tcPr>
            <w:tcW w:w="4922" w:type="dxa"/>
          </w:tcPr>
          <w:p w:rsidR="00AD37A1" w:rsidRDefault="001819F6">
            <w:pPr>
              <w:pStyle w:val="3131125"/>
              <w:jc w:val="both"/>
              <w:rPr>
                <w:b w:val="0"/>
                <w:szCs w:val="24"/>
              </w:rPr>
            </w:pPr>
            <w:r>
              <w:rPr>
                <w:b w:val="0"/>
                <w:szCs w:val="24"/>
              </w:rPr>
              <w:t>输入：</w:t>
            </w:r>
            <w:r>
              <w:rPr>
                <w:b w:val="0"/>
                <w:szCs w:val="24"/>
              </w:rPr>
              <w:t xml:space="preserve"> 3.5mm</w:t>
            </w:r>
            <w:r>
              <w:rPr>
                <w:b w:val="0"/>
                <w:szCs w:val="24"/>
              </w:rPr>
              <w:t>音频接口</w:t>
            </w:r>
            <w:r>
              <w:rPr>
                <w:b w:val="0"/>
                <w:szCs w:val="24"/>
              </w:rPr>
              <w:t>×1 +</w:t>
            </w:r>
            <w:r>
              <w:rPr>
                <w:b w:val="0"/>
                <w:szCs w:val="24"/>
              </w:rPr>
              <w:t>电源接口</w:t>
            </w:r>
            <w:r>
              <w:rPr>
                <w:b w:val="0"/>
                <w:szCs w:val="24"/>
              </w:rPr>
              <w:t>×1</w:t>
            </w:r>
          </w:p>
          <w:p w:rsidR="00AD37A1" w:rsidRDefault="001819F6">
            <w:pPr>
              <w:pStyle w:val="3131125"/>
              <w:jc w:val="both"/>
              <w:rPr>
                <w:b w:val="0"/>
                <w:szCs w:val="24"/>
              </w:rPr>
            </w:pPr>
            <w:r>
              <w:rPr>
                <w:b w:val="0"/>
                <w:szCs w:val="24"/>
              </w:rPr>
              <w:t>输出：喇叭接口</w:t>
            </w:r>
            <w:r>
              <w:rPr>
                <w:b w:val="0"/>
                <w:szCs w:val="24"/>
              </w:rPr>
              <w:t>×1</w:t>
            </w:r>
          </w:p>
        </w:tc>
      </w:tr>
      <w:tr w:rsidR="00AD37A1">
        <w:trPr>
          <w:trHeight w:val="421"/>
          <w:jc w:val="center"/>
        </w:trPr>
        <w:tc>
          <w:tcPr>
            <w:tcW w:w="2113" w:type="dxa"/>
          </w:tcPr>
          <w:p w:rsidR="00AD37A1" w:rsidRDefault="001819F6">
            <w:pPr>
              <w:pStyle w:val="3131125"/>
              <w:jc w:val="both"/>
              <w:rPr>
                <w:b w:val="0"/>
                <w:szCs w:val="24"/>
              </w:rPr>
            </w:pPr>
            <w:r>
              <w:rPr>
                <w:b w:val="0"/>
                <w:szCs w:val="24"/>
              </w:rPr>
              <w:t>集成功放性能</w:t>
            </w:r>
          </w:p>
        </w:tc>
        <w:tc>
          <w:tcPr>
            <w:tcW w:w="4922" w:type="dxa"/>
          </w:tcPr>
          <w:p w:rsidR="00AD37A1" w:rsidRDefault="001819F6">
            <w:pPr>
              <w:pStyle w:val="3131125"/>
              <w:jc w:val="both"/>
              <w:rPr>
                <w:b w:val="0"/>
                <w:szCs w:val="24"/>
              </w:rPr>
            </w:pPr>
            <w:r>
              <w:rPr>
                <w:b w:val="0"/>
                <w:szCs w:val="24"/>
              </w:rPr>
              <w:t>5W@8Ω×1</w:t>
            </w:r>
          </w:p>
        </w:tc>
      </w:tr>
      <w:tr w:rsidR="00AD37A1">
        <w:trPr>
          <w:trHeight w:val="436"/>
          <w:jc w:val="center"/>
        </w:trPr>
        <w:tc>
          <w:tcPr>
            <w:tcW w:w="2113" w:type="dxa"/>
          </w:tcPr>
          <w:p w:rsidR="00AD37A1" w:rsidRDefault="001819F6">
            <w:pPr>
              <w:pStyle w:val="3131125"/>
              <w:jc w:val="both"/>
              <w:rPr>
                <w:b w:val="0"/>
                <w:szCs w:val="24"/>
              </w:rPr>
            </w:pPr>
            <w:r>
              <w:rPr>
                <w:b w:val="0"/>
                <w:szCs w:val="24"/>
              </w:rPr>
              <w:t>电源防防反接保护</w:t>
            </w:r>
          </w:p>
        </w:tc>
        <w:tc>
          <w:tcPr>
            <w:tcW w:w="4922" w:type="dxa"/>
          </w:tcPr>
          <w:p w:rsidR="00AD37A1" w:rsidRDefault="001819F6">
            <w:pPr>
              <w:pStyle w:val="3131125"/>
              <w:jc w:val="both"/>
              <w:rPr>
                <w:b w:val="0"/>
                <w:szCs w:val="24"/>
              </w:rPr>
            </w:pPr>
            <w:r>
              <w:rPr>
                <w:b w:val="0"/>
                <w:szCs w:val="24"/>
              </w:rPr>
              <w:t>有</w:t>
            </w:r>
          </w:p>
        </w:tc>
      </w:tr>
      <w:tr w:rsidR="00AD37A1">
        <w:trPr>
          <w:trHeight w:val="436"/>
          <w:jc w:val="center"/>
        </w:trPr>
        <w:tc>
          <w:tcPr>
            <w:tcW w:w="2113" w:type="dxa"/>
          </w:tcPr>
          <w:p w:rsidR="00AD37A1" w:rsidRDefault="001819F6">
            <w:pPr>
              <w:pStyle w:val="3131125"/>
              <w:jc w:val="both"/>
              <w:rPr>
                <w:b w:val="0"/>
                <w:szCs w:val="24"/>
              </w:rPr>
            </w:pPr>
            <w:r>
              <w:rPr>
                <w:b w:val="0"/>
                <w:szCs w:val="24"/>
              </w:rPr>
              <w:t>工作温度</w:t>
            </w:r>
          </w:p>
        </w:tc>
        <w:tc>
          <w:tcPr>
            <w:tcW w:w="4922" w:type="dxa"/>
          </w:tcPr>
          <w:p w:rsidR="00AD37A1" w:rsidRDefault="001819F6">
            <w:pPr>
              <w:pStyle w:val="3131125"/>
              <w:jc w:val="both"/>
              <w:rPr>
                <w:b w:val="0"/>
                <w:szCs w:val="24"/>
              </w:rPr>
            </w:pPr>
            <w:r>
              <w:rPr>
                <w:b w:val="0"/>
                <w:szCs w:val="24"/>
              </w:rPr>
              <w:t>-40℃~85℃</w:t>
            </w:r>
          </w:p>
        </w:tc>
      </w:tr>
      <w:tr w:rsidR="00AD37A1">
        <w:trPr>
          <w:trHeight w:val="421"/>
          <w:jc w:val="center"/>
        </w:trPr>
        <w:tc>
          <w:tcPr>
            <w:tcW w:w="2113" w:type="dxa"/>
          </w:tcPr>
          <w:p w:rsidR="00AD37A1" w:rsidRDefault="001819F6">
            <w:pPr>
              <w:pStyle w:val="3131125"/>
              <w:jc w:val="both"/>
              <w:rPr>
                <w:b w:val="0"/>
                <w:szCs w:val="24"/>
              </w:rPr>
            </w:pPr>
            <w:r>
              <w:rPr>
                <w:b w:val="0"/>
                <w:szCs w:val="24"/>
              </w:rPr>
              <w:t>外形尺寸</w:t>
            </w:r>
          </w:p>
        </w:tc>
        <w:tc>
          <w:tcPr>
            <w:tcW w:w="4922" w:type="dxa"/>
          </w:tcPr>
          <w:p w:rsidR="00AD37A1" w:rsidRDefault="001819F6">
            <w:pPr>
              <w:pStyle w:val="3131125"/>
              <w:jc w:val="both"/>
              <w:rPr>
                <w:b w:val="0"/>
                <w:szCs w:val="24"/>
              </w:rPr>
            </w:pPr>
            <w:r>
              <w:rPr>
                <w:b w:val="0"/>
                <w:szCs w:val="24"/>
              </w:rPr>
              <w:t>40mm*60mm</w:t>
            </w:r>
          </w:p>
        </w:tc>
      </w:tr>
      <w:tr w:rsidR="00AD37A1">
        <w:trPr>
          <w:trHeight w:val="436"/>
          <w:jc w:val="center"/>
        </w:trPr>
        <w:tc>
          <w:tcPr>
            <w:tcW w:w="2113" w:type="dxa"/>
          </w:tcPr>
          <w:p w:rsidR="00AD37A1" w:rsidRDefault="001819F6">
            <w:pPr>
              <w:pStyle w:val="3131125"/>
              <w:jc w:val="both"/>
              <w:rPr>
                <w:b w:val="0"/>
                <w:szCs w:val="24"/>
              </w:rPr>
            </w:pPr>
            <w:r>
              <w:rPr>
                <w:b w:val="0"/>
                <w:szCs w:val="24"/>
              </w:rPr>
              <w:t>电源电压</w:t>
            </w:r>
          </w:p>
        </w:tc>
        <w:tc>
          <w:tcPr>
            <w:tcW w:w="4922" w:type="dxa"/>
          </w:tcPr>
          <w:p w:rsidR="00AD37A1" w:rsidRDefault="001819F6">
            <w:pPr>
              <w:pStyle w:val="3131125"/>
              <w:jc w:val="both"/>
              <w:rPr>
                <w:b w:val="0"/>
                <w:szCs w:val="24"/>
              </w:rPr>
            </w:pPr>
            <w:r>
              <w:rPr>
                <w:b w:val="0"/>
                <w:szCs w:val="24"/>
              </w:rPr>
              <w:t>12V</w:t>
            </w:r>
          </w:p>
        </w:tc>
      </w:tr>
      <w:tr w:rsidR="00AD37A1">
        <w:trPr>
          <w:trHeight w:val="436"/>
          <w:jc w:val="center"/>
        </w:trPr>
        <w:tc>
          <w:tcPr>
            <w:tcW w:w="2113" w:type="dxa"/>
          </w:tcPr>
          <w:p w:rsidR="00AD37A1" w:rsidRDefault="001819F6">
            <w:pPr>
              <w:pStyle w:val="3131125"/>
              <w:jc w:val="both"/>
              <w:rPr>
                <w:b w:val="0"/>
                <w:szCs w:val="24"/>
              </w:rPr>
            </w:pPr>
            <w:r>
              <w:rPr>
                <w:b w:val="0"/>
                <w:szCs w:val="24"/>
              </w:rPr>
              <w:t>功耗</w:t>
            </w:r>
          </w:p>
        </w:tc>
        <w:tc>
          <w:tcPr>
            <w:tcW w:w="4922" w:type="dxa"/>
          </w:tcPr>
          <w:p w:rsidR="00AD37A1" w:rsidRDefault="001819F6">
            <w:pPr>
              <w:pStyle w:val="3131125"/>
              <w:jc w:val="both"/>
              <w:rPr>
                <w:b w:val="0"/>
                <w:szCs w:val="24"/>
              </w:rPr>
            </w:pPr>
            <w:r>
              <w:rPr>
                <w:b w:val="0"/>
                <w:szCs w:val="24"/>
              </w:rPr>
              <w:t>50~900mA</w:t>
            </w:r>
          </w:p>
        </w:tc>
      </w:tr>
    </w:tbl>
    <w:p w:rsidR="00AD37A1" w:rsidRDefault="001819F6">
      <w:pPr>
        <w:pStyle w:val="aff7"/>
        <w:widowControl/>
        <w:tabs>
          <w:tab w:val="clear" w:pos="630"/>
        </w:tabs>
        <w:rPr>
          <w:sz w:val="21"/>
        </w:rPr>
      </w:pPr>
      <w:r>
        <w:rPr>
          <w:rFonts w:hint="eastAsia"/>
          <w:sz w:val="21"/>
        </w:rPr>
        <w:t xml:space="preserve"> </w:t>
      </w:r>
      <w:r>
        <w:rPr>
          <w:rFonts w:hint="eastAsia"/>
          <w:sz w:val="21"/>
        </w:rPr>
        <w:t>功放性能指标表</w:t>
      </w:r>
    </w:p>
    <w:p w:rsidR="00AD37A1" w:rsidRDefault="00AD37A1"/>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95" w:name="_Toc36048732"/>
      <w:r>
        <w:rPr>
          <w:rFonts w:ascii="Arial" w:eastAsia="黑体" w:hAnsi="Arial" w:hint="eastAsia"/>
          <w:bCs/>
          <w:kern w:val="2"/>
          <w:sz w:val="24"/>
        </w:rPr>
        <w:t>4.14</w:t>
      </w:r>
      <w:r>
        <w:rPr>
          <w:rFonts w:ascii="Arial" w:eastAsia="黑体" w:hAnsi="Arial" w:hint="eastAsia"/>
          <w:bCs/>
          <w:kern w:val="2"/>
          <w:sz w:val="24"/>
        </w:rPr>
        <w:t>电源模块</w:t>
      </w:r>
      <w:bookmarkEnd w:id="95"/>
    </w:p>
    <w:p w:rsidR="00AD37A1" w:rsidRDefault="001819F6">
      <w:pPr>
        <w:pStyle w:val="AG"/>
        <w:spacing w:before="163" w:after="163"/>
        <w:rPr>
          <w:sz w:val="24"/>
          <w:szCs w:val="24"/>
        </w:rPr>
      </w:pPr>
      <w:r>
        <w:rPr>
          <w:rFonts w:hint="eastAsia"/>
        </w:rPr>
        <w:t>机场自助安检闸机设</w:t>
      </w:r>
      <w:bookmarkStart w:id="96" w:name="_Toc421865771"/>
      <w:bookmarkStart w:id="97" w:name="_Toc2128"/>
      <w:bookmarkStart w:id="98" w:name="_Toc501357540"/>
      <w:bookmarkStart w:id="99" w:name="_Toc30946"/>
      <w:bookmarkStart w:id="100" w:name="_Toc426015904"/>
      <w:bookmarkStart w:id="101" w:name="_Toc421801826"/>
      <w:r>
        <w:rPr>
          <w:rFonts w:hint="eastAsia"/>
        </w:rPr>
        <w:t>电源箱包含一路交流输入，一路交流输出，</w:t>
      </w:r>
      <w:r>
        <w:rPr>
          <w:rFonts w:hint="eastAsia"/>
        </w:rPr>
        <w:t>6</w:t>
      </w:r>
      <w:r>
        <w:rPr>
          <w:rFonts w:hint="eastAsia"/>
        </w:rPr>
        <w:t>路直流输出（每路都有</w:t>
      </w:r>
      <w:r>
        <w:t>+24V</w:t>
      </w:r>
      <w:r>
        <w:rPr>
          <w:rFonts w:hint="eastAsia"/>
        </w:rPr>
        <w:t>、</w:t>
      </w:r>
      <w:r>
        <w:t>+12V</w:t>
      </w:r>
      <w:r>
        <w:rPr>
          <w:rFonts w:hint="eastAsia"/>
        </w:rPr>
        <w:t>、</w:t>
      </w:r>
      <w:r>
        <w:t>+5V</w:t>
      </w:r>
      <w:r>
        <w:rPr>
          <w:rFonts w:hint="eastAsia"/>
        </w:rPr>
        <w:t>三种电压）。</w:t>
      </w:r>
    </w:p>
    <w:p w:rsidR="00AD37A1" w:rsidRDefault="001819F6">
      <w:pPr>
        <w:spacing w:before="64" w:after="64"/>
        <w:jc w:val="center"/>
      </w:pPr>
      <w:r>
        <w:rPr>
          <w:noProof/>
        </w:rPr>
        <w:drawing>
          <wp:inline distT="0" distB="0" distL="0" distR="0">
            <wp:extent cx="3829050" cy="276225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29050" cy="2762250"/>
                    </a:xfrm>
                    <a:prstGeom prst="rect">
                      <a:avLst/>
                    </a:prstGeom>
                    <a:noFill/>
                    <a:ln>
                      <a:noFill/>
                    </a:ln>
                  </pic:spPr>
                </pic:pic>
              </a:graphicData>
            </a:graphic>
          </wp:inline>
        </w:drawing>
      </w:r>
      <w:bookmarkStart w:id="102" w:name="_Toc426015886"/>
      <w:bookmarkStart w:id="103" w:name="_Toc421865874"/>
      <w:bookmarkStart w:id="104" w:name="_Toc26872"/>
      <w:bookmarkStart w:id="105" w:name="_Toc421801809"/>
      <w:bookmarkStart w:id="106" w:name="_Toc955"/>
      <w:bookmarkStart w:id="107" w:name="_Toc501357562"/>
      <w:bookmarkStart w:id="108" w:name="_Toc13118"/>
    </w:p>
    <w:p w:rsidR="00AD37A1" w:rsidRDefault="00AD37A1">
      <w:pPr>
        <w:spacing w:before="64" w:after="64"/>
        <w:jc w:val="center"/>
      </w:pPr>
    </w:p>
    <w:p w:rsidR="00AD37A1" w:rsidRDefault="001819F6">
      <w:pPr>
        <w:spacing w:before="64" w:after="64"/>
        <w:jc w:val="center"/>
      </w:pPr>
      <w:r>
        <w:rPr>
          <w:rFonts w:ascii="宋体" w:hAnsi="宋体" w:cs="Arial" w:hint="eastAsia"/>
          <w:szCs w:val="21"/>
        </w:rPr>
        <w:t>图</w:t>
      </w:r>
      <w:r>
        <w:rPr>
          <w:rFonts w:ascii="宋体" w:hAnsi="宋体" w:cs="Arial" w:hint="eastAsia"/>
          <w:szCs w:val="21"/>
        </w:rPr>
        <w:t xml:space="preserve"> 18 </w:t>
      </w:r>
      <w:r>
        <w:rPr>
          <w:rFonts w:hint="eastAsia"/>
        </w:rPr>
        <w:t>电源箱外观图</w:t>
      </w:r>
      <w:bookmarkEnd w:id="102"/>
      <w:bookmarkEnd w:id="103"/>
      <w:bookmarkEnd w:id="104"/>
      <w:bookmarkEnd w:id="105"/>
      <w:bookmarkEnd w:id="106"/>
      <w:bookmarkEnd w:id="107"/>
      <w:bookmarkEnd w:id="108"/>
    </w:p>
    <w:p w:rsidR="00AD37A1" w:rsidRDefault="00AD37A1">
      <w:pPr>
        <w:spacing w:before="64" w:after="64"/>
        <w:jc w:val="center"/>
      </w:pPr>
    </w:p>
    <w:p w:rsidR="00AD37A1" w:rsidRDefault="001819F6">
      <w:pPr>
        <w:pStyle w:val="a4"/>
        <w:ind w:leftChars="200" w:left="420" w:firstLineChars="175" w:firstLine="368"/>
      </w:pPr>
      <w:r>
        <w:rPr>
          <w:rFonts w:hint="eastAsia"/>
        </w:rPr>
        <w:t>主电源模块性能指标如下表所示：</w:t>
      </w:r>
    </w:p>
    <w:tbl>
      <w:tblPr>
        <w:tblW w:w="7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750"/>
        <w:gridCol w:w="4981"/>
      </w:tblGrid>
      <w:tr w:rsidR="00AD37A1">
        <w:trPr>
          <w:trHeight w:hRule="exact" w:val="332"/>
          <w:jc w:val="center"/>
        </w:trPr>
        <w:tc>
          <w:tcPr>
            <w:tcW w:w="1014" w:type="dxa"/>
            <w:tcBorders>
              <w:top w:val="single" w:sz="4" w:space="0" w:color="auto"/>
              <w:left w:val="single" w:sz="4" w:space="0" w:color="auto"/>
              <w:bottom w:val="single" w:sz="4" w:space="0" w:color="auto"/>
              <w:right w:val="single" w:sz="4" w:space="0" w:color="auto"/>
            </w:tcBorders>
            <w:shd w:val="clear" w:color="auto" w:fill="A0A0A0"/>
          </w:tcPr>
          <w:p w:rsidR="00AD37A1" w:rsidRDefault="001819F6">
            <w:pPr>
              <w:jc w:val="center"/>
              <w:rPr>
                <w:b/>
              </w:rPr>
            </w:pPr>
            <w:r>
              <w:rPr>
                <w:b/>
              </w:rPr>
              <w:t>序号</w:t>
            </w:r>
          </w:p>
        </w:tc>
        <w:tc>
          <w:tcPr>
            <w:tcW w:w="1750" w:type="dxa"/>
            <w:tcBorders>
              <w:top w:val="single" w:sz="4" w:space="0" w:color="auto"/>
              <w:left w:val="single" w:sz="4" w:space="0" w:color="auto"/>
              <w:bottom w:val="single" w:sz="4" w:space="0" w:color="auto"/>
              <w:right w:val="single" w:sz="4" w:space="0" w:color="auto"/>
            </w:tcBorders>
            <w:shd w:val="clear" w:color="auto" w:fill="A0A0A0"/>
          </w:tcPr>
          <w:p w:rsidR="00AD37A1" w:rsidRDefault="001819F6">
            <w:pPr>
              <w:jc w:val="center"/>
              <w:rPr>
                <w:b/>
              </w:rPr>
            </w:pPr>
            <w:r>
              <w:rPr>
                <w:b/>
              </w:rPr>
              <w:t>项目</w:t>
            </w:r>
          </w:p>
        </w:tc>
        <w:tc>
          <w:tcPr>
            <w:tcW w:w="4981" w:type="dxa"/>
            <w:tcBorders>
              <w:top w:val="single" w:sz="4" w:space="0" w:color="auto"/>
              <w:left w:val="single" w:sz="4" w:space="0" w:color="auto"/>
              <w:bottom w:val="single" w:sz="4" w:space="0" w:color="auto"/>
              <w:right w:val="single" w:sz="4" w:space="0" w:color="auto"/>
            </w:tcBorders>
            <w:shd w:val="clear" w:color="auto" w:fill="A0A0A0"/>
          </w:tcPr>
          <w:p w:rsidR="00AD37A1" w:rsidRDefault="001819F6">
            <w:pPr>
              <w:jc w:val="center"/>
              <w:rPr>
                <w:b/>
              </w:rPr>
            </w:pPr>
            <w:r>
              <w:rPr>
                <w:b/>
              </w:rPr>
              <w:t>内容</w:t>
            </w:r>
          </w:p>
        </w:tc>
      </w:tr>
      <w:tr w:rsidR="00AD37A1">
        <w:trPr>
          <w:trHeight w:hRule="exact" w:val="464"/>
          <w:jc w:val="center"/>
        </w:trPr>
        <w:tc>
          <w:tcPr>
            <w:tcW w:w="1014" w:type="dxa"/>
            <w:tcBorders>
              <w:top w:val="single" w:sz="4" w:space="0" w:color="auto"/>
              <w:left w:val="single" w:sz="4" w:space="0" w:color="auto"/>
              <w:bottom w:val="single" w:sz="4" w:space="0" w:color="auto"/>
              <w:right w:val="single" w:sz="4" w:space="0" w:color="auto"/>
            </w:tcBorders>
          </w:tcPr>
          <w:p w:rsidR="00AD37A1" w:rsidRDefault="001819F6">
            <w:pPr>
              <w:spacing w:before="64" w:after="64"/>
              <w:jc w:val="center"/>
              <w:rPr>
                <w:rFonts w:ascii="Tahoma" w:hAnsi="Tahoma" w:cs="Tahoma"/>
                <w:bCs/>
              </w:rPr>
            </w:pPr>
            <w:r>
              <w:rPr>
                <w:rFonts w:ascii="Tahoma" w:hAnsi="Tahoma" w:cs="Tahoma"/>
                <w:bCs/>
              </w:rPr>
              <w:t>1</w:t>
            </w:r>
          </w:p>
        </w:tc>
        <w:tc>
          <w:tcPr>
            <w:tcW w:w="175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输入电压</w:t>
            </w:r>
          </w:p>
        </w:tc>
        <w:tc>
          <w:tcPr>
            <w:tcW w:w="4981"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交流</w:t>
            </w:r>
            <w:r>
              <w:rPr>
                <w:rFonts w:ascii="Tahoma" w:hAnsi="Tahoma" w:cs="Tahoma"/>
                <w:bCs/>
              </w:rPr>
              <w:t>220V±10</w:t>
            </w:r>
            <w:r>
              <w:rPr>
                <w:rFonts w:ascii="Tahoma" w:hAnsi="Tahoma" w:cs="Tahoma"/>
                <w:bCs/>
              </w:rPr>
              <w:t>％，</w:t>
            </w:r>
            <w:r>
              <w:rPr>
                <w:rFonts w:ascii="Tahoma" w:hAnsi="Tahoma" w:cs="Tahoma"/>
                <w:bCs/>
              </w:rPr>
              <w:t>50Hz±4</w:t>
            </w:r>
            <w:r>
              <w:rPr>
                <w:rFonts w:ascii="Tahoma" w:hAnsi="Tahoma" w:cs="Tahoma"/>
                <w:bCs/>
              </w:rPr>
              <w:t>％</w:t>
            </w:r>
          </w:p>
        </w:tc>
      </w:tr>
      <w:tr w:rsidR="00AD37A1">
        <w:trPr>
          <w:trHeight w:hRule="exact" w:val="427"/>
          <w:jc w:val="center"/>
        </w:trPr>
        <w:tc>
          <w:tcPr>
            <w:tcW w:w="1014" w:type="dxa"/>
            <w:tcBorders>
              <w:top w:val="single" w:sz="4" w:space="0" w:color="auto"/>
              <w:left w:val="single" w:sz="4" w:space="0" w:color="auto"/>
              <w:bottom w:val="single" w:sz="4" w:space="0" w:color="auto"/>
              <w:right w:val="single" w:sz="4" w:space="0" w:color="auto"/>
            </w:tcBorders>
          </w:tcPr>
          <w:p w:rsidR="00AD37A1" w:rsidRDefault="001819F6">
            <w:pPr>
              <w:spacing w:before="64" w:after="64"/>
              <w:jc w:val="center"/>
              <w:rPr>
                <w:rFonts w:ascii="Tahoma" w:hAnsi="Tahoma" w:cs="Tahoma"/>
                <w:bCs/>
              </w:rPr>
            </w:pPr>
            <w:r>
              <w:rPr>
                <w:rFonts w:ascii="Tahoma" w:hAnsi="Tahoma" w:cs="Tahoma"/>
                <w:bCs/>
              </w:rPr>
              <w:t>2</w:t>
            </w:r>
          </w:p>
        </w:tc>
        <w:tc>
          <w:tcPr>
            <w:tcW w:w="175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输出电压</w:t>
            </w:r>
          </w:p>
        </w:tc>
        <w:tc>
          <w:tcPr>
            <w:tcW w:w="4981"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直流</w:t>
            </w:r>
            <w:r>
              <w:rPr>
                <w:rFonts w:ascii="Tahoma" w:hAnsi="Tahoma" w:cs="Tahoma"/>
                <w:bCs/>
              </w:rPr>
              <w:t>5V</w:t>
            </w:r>
            <w:r>
              <w:rPr>
                <w:rFonts w:ascii="Tahoma" w:hAnsi="Tahoma" w:cs="Tahoma"/>
                <w:bCs/>
              </w:rPr>
              <w:t>、</w:t>
            </w:r>
            <w:r>
              <w:rPr>
                <w:rFonts w:ascii="Tahoma" w:hAnsi="Tahoma" w:cs="Tahoma"/>
                <w:bCs/>
              </w:rPr>
              <w:t>12V</w:t>
            </w:r>
            <w:r>
              <w:rPr>
                <w:rFonts w:ascii="Tahoma" w:hAnsi="Tahoma" w:cs="Tahoma"/>
                <w:bCs/>
              </w:rPr>
              <w:t>、</w:t>
            </w:r>
            <w:r>
              <w:rPr>
                <w:rFonts w:ascii="Tahoma" w:hAnsi="Tahoma" w:cs="Tahoma"/>
                <w:bCs/>
              </w:rPr>
              <w:t>24V</w:t>
            </w:r>
          </w:p>
        </w:tc>
      </w:tr>
      <w:tr w:rsidR="00AD37A1">
        <w:trPr>
          <w:trHeight w:hRule="exact" w:val="771"/>
          <w:jc w:val="center"/>
        </w:trPr>
        <w:tc>
          <w:tcPr>
            <w:tcW w:w="1014" w:type="dxa"/>
          </w:tcPr>
          <w:p w:rsidR="00AD37A1" w:rsidRDefault="001819F6">
            <w:pPr>
              <w:spacing w:before="64" w:after="64"/>
              <w:jc w:val="center"/>
              <w:rPr>
                <w:rFonts w:ascii="Tahoma" w:hAnsi="Tahoma" w:cs="Tahoma"/>
                <w:bCs/>
              </w:rPr>
            </w:pPr>
            <w:r>
              <w:rPr>
                <w:rFonts w:ascii="Tahoma" w:hAnsi="Tahoma" w:cs="Tahoma"/>
                <w:bCs/>
              </w:rPr>
              <w:lastRenderedPageBreak/>
              <w:t>9</w:t>
            </w:r>
          </w:p>
        </w:tc>
        <w:tc>
          <w:tcPr>
            <w:tcW w:w="1750" w:type="dxa"/>
          </w:tcPr>
          <w:p w:rsidR="00AD37A1" w:rsidRDefault="001819F6">
            <w:pPr>
              <w:spacing w:before="64" w:after="64"/>
              <w:rPr>
                <w:rFonts w:ascii="Tahoma" w:hAnsi="Tahoma" w:cs="Tahoma"/>
                <w:bCs/>
              </w:rPr>
            </w:pPr>
            <w:r>
              <w:rPr>
                <w:rFonts w:ascii="Tahoma" w:hAnsi="Tahoma" w:cs="Tahoma"/>
                <w:bCs/>
              </w:rPr>
              <w:t>隔离电压</w:t>
            </w:r>
          </w:p>
        </w:tc>
        <w:tc>
          <w:tcPr>
            <w:tcW w:w="4981" w:type="dxa"/>
          </w:tcPr>
          <w:p w:rsidR="00AD37A1" w:rsidRDefault="001819F6">
            <w:pPr>
              <w:spacing w:before="64" w:after="64"/>
              <w:rPr>
                <w:rFonts w:ascii="Tahoma" w:hAnsi="Tahoma" w:cs="Tahoma"/>
                <w:bCs/>
              </w:rPr>
            </w:pPr>
            <w:r>
              <w:rPr>
                <w:rFonts w:ascii="Tahoma" w:hAnsi="Tahoma" w:cs="Tahoma"/>
                <w:bCs/>
              </w:rPr>
              <w:t>输入对外壳：</w:t>
            </w:r>
            <w:r>
              <w:rPr>
                <w:rFonts w:ascii="Tahoma" w:hAnsi="Tahoma" w:cs="Tahoma"/>
                <w:bCs/>
              </w:rPr>
              <w:t>AC l000V/</w:t>
            </w:r>
            <w:r>
              <w:rPr>
                <w:rFonts w:ascii="Tahoma" w:hAnsi="Tahoma" w:cs="Tahoma"/>
                <w:bCs/>
              </w:rPr>
              <w:t>分钟（漏电流</w:t>
            </w:r>
            <w:r>
              <w:rPr>
                <w:rFonts w:ascii="Tahoma" w:hAnsi="Tahoma" w:cs="Tahoma"/>
                <w:bCs/>
              </w:rPr>
              <w:t>≤10mA</w:t>
            </w:r>
            <w:r>
              <w:rPr>
                <w:rFonts w:ascii="Tahoma" w:hAnsi="Tahoma" w:cs="Tahoma"/>
                <w:bCs/>
              </w:rPr>
              <w:t>）；输入对输出</w:t>
            </w:r>
            <w:r>
              <w:rPr>
                <w:rFonts w:ascii="Tahoma" w:hAnsi="Tahoma" w:cs="Tahoma"/>
                <w:bCs/>
              </w:rPr>
              <w:t>AC l000V/</w:t>
            </w:r>
            <w:r>
              <w:rPr>
                <w:rFonts w:ascii="Tahoma" w:hAnsi="Tahoma" w:cs="Tahoma"/>
                <w:bCs/>
              </w:rPr>
              <w:t>分钟（漏电流</w:t>
            </w:r>
            <w:r>
              <w:rPr>
                <w:rFonts w:ascii="Tahoma" w:hAnsi="Tahoma" w:cs="Tahoma"/>
                <w:bCs/>
              </w:rPr>
              <w:t>≤10mA</w:t>
            </w:r>
            <w:r>
              <w:rPr>
                <w:rFonts w:ascii="Tahoma" w:hAnsi="Tahoma" w:cs="Tahoma"/>
                <w:bCs/>
              </w:rPr>
              <w:t>）</w:t>
            </w:r>
          </w:p>
        </w:tc>
      </w:tr>
      <w:tr w:rsidR="00AD37A1">
        <w:trPr>
          <w:trHeight w:hRule="exact" w:val="711"/>
          <w:jc w:val="center"/>
        </w:trPr>
        <w:tc>
          <w:tcPr>
            <w:tcW w:w="1014" w:type="dxa"/>
          </w:tcPr>
          <w:p w:rsidR="00AD37A1" w:rsidRDefault="001819F6">
            <w:pPr>
              <w:spacing w:before="64" w:after="64"/>
              <w:jc w:val="center"/>
              <w:rPr>
                <w:rFonts w:ascii="Tahoma" w:hAnsi="Tahoma" w:cs="Tahoma"/>
                <w:bCs/>
              </w:rPr>
            </w:pPr>
            <w:r>
              <w:rPr>
                <w:rFonts w:ascii="Tahoma" w:hAnsi="Tahoma" w:cs="Tahoma"/>
                <w:bCs/>
              </w:rPr>
              <w:t>10</w:t>
            </w:r>
          </w:p>
        </w:tc>
        <w:tc>
          <w:tcPr>
            <w:tcW w:w="1750" w:type="dxa"/>
          </w:tcPr>
          <w:p w:rsidR="00AD37A1" w:rsidRDefault="001819F6">
            <w:pPr>
              <w:spacing w:before="64" w:after="64"/>
              <w:rPr>
                <w:rFonts w:ascii="Tahoma" w:hAnsi="Tahoma" w:cs="Tahoma"/>
                <w:bCs/>
              </w:rPr>
            </w:pPr>
            <w:r>
              <w:rPr>
                <w:rFonts w:ascii="Tahoma" w:hAnsi="Tahoma" w:cs="Tahoma"/>
                <w:bCs/>
              </w:rPr>
              <w:t>绝缘电阻</w:t>
            </w:r>
          </w:p>
        </w:tc>
        <w:tc>
          <w:tcPr>
            <w:tcW w:w="4981" w:type="dxa"/>
          </w:tcPr>
          <w:p w:rsidR="00AD37A1" w:rsidRDefault="001819F6">
            <w:pPr>
              <w:spacing w:before="64" w:after="64"/>
              <w:rPr>
                <w:rFonts w:ascii="Tahoma" w:hAnsi="Tahoma" w:cs="Tahoma"/>
                <w:bCs/>
              </w:rPr>
            </w:pPr>
            <w:r>
              <w:rPr>
                <w:rFonts w:ascii="Tahoma" w:hAnsi="Tahoma" w:cs="Tahoma"/>
                <w:bCs/>
              </w:rPr>
              <w:t>符合</w:t>
            </w:r>
            <w:r>
              <w:rPr>
                <w:rFonts w:ascii="Tahoma" w:hAnsi="Tahoma" w:cs="Tahoma"/>
                <w:bCs/>
              </w:rPr>
              <w:t>GB4943-2001</w:t>
            </w:r>
            <w:r>
              <w:rPr>
                <w:rFonts w:ascii="Tahoma" w:hAnsi="Tahoma" w:cs="Tahoma"/>
                <w:bCs/>
              </w:rPr>
              <w:t>标准对绝缘电阻的要求，</w:t>
            </w:r>
            <w:r>
              <w:rPr>
                <w:rFonts w:ascii="Tahoma" w:hAnsi="Tahoma" w:cs="Tahoma"/>
                <w:bCs/>
              </w:rPr>
              <w:t>≥2MΩ</w:t>
            </w:r>
          </w:p>
        </w:tc>
      </w:tr>
      <w:tr w:rsidR="00AD37A1">
        <w:trPr>
          <w:trHeight w:hRule="exact" w:val="433"/>
          <w:jc w:val="center"/>
        </w:trPr>
        <w:tc>
          <w:tcPr>
            <w:tcW w:w="1014" w:type="dxa"/>
          </w:tcPr>
          <w:p w:rsidR="00AD37A1" w:rsidRDefault="001819F6">
            <w:pPr>
              <w:spacing w:before="64" w:after="64"/>
              <w:jc w:val="center"/>
              <w:rPr>
                <w:rFonts w:ascii="Tahoma" w:hAnsi="Tahoma" w:cs="Tahoma"/>
                <w:bCs/>
              </w:rPr>
            </w:pPr>
            <w:r>
              <w:rPr>
                <w:rFonts w:ascii="Tahoma" w:hAnsi="Tahoma" w:cs="Tahoma"/>
                <w:bCs/>
              </w:rPr>
              <w:t>11</w:t>
            </w:r>
          </w:p>
        </w:tc>
        <w:tc>
          <w:tcPr>
            <w:tcW w:w="1750" w:type="dxa"/>
          </w:tcPr>
          <w:p w:rsidR="00AD37A1" w:rsidRDefault="001819F6">
            <w:pPr>
              <w:spacing w:before="64" w:after="64"/>
              <w:rPr>
                <w:rFonts w:ascii="Tahoma" w:hAnsi="Tahoma" w:cs="Tahoma"/>
                <w:bCs/>
              </w:rPr>
            </w:pPr>
            <w:r>
              <w:rPr>
                <w:rFonts w:ascii="Tahoma" w:hAnsi="Tahoma" w:cs="Tahoma"/>
                <w:bCs/>
              </w:rPr>
              <w:t>接地电阻</w:t>
            </w:r>
          </w:p>
        </w:tc>
        <w:tc>
          <w:tcPr>
            <w:tcW w:w="4981" w:type="dxa"/>
          </w:tcPr>
          <w:p w:rsidR="00AD37A1" w:rsidRDefault="001819F6">
            <w:pPr>
              <w:spacing w:before="64" w:after="64"/>
              <w:rPr>
                <w:rFonts w:ascii="Tahoma" w:hAnsi="Tahoma" w:cs="Tahoma"/>
                <w:bCs/>
              </w:rPr>
            </w:pPr>
            <w:r>
              <w:rPr>
                <w:rFonts w:ascii="Tahoma" w:hAnsi="Tahoma" w:cs="Tahoma"/>
                <w:bCs/>
              </w:rPr>
              <w:t>≤0.1</w:t>
            </w:r>
            <w:r>
              <w:rPr>
                <w:rFonts w:ascii="Tahoma" w:hAnsi="Tahoma" w:cs="Tahoma"/>
                <w:bCs/>
              </w:rPr>
              <w:t>欧</w:t>
            </w:r>
          </w:p>
        </w:tc>
      </w:tr>
      <w:tr w:rsidR="00AD37A1">
        <w:trPr>
          <w:trHeight w:hRule="exact" w:val="513"/>
          <w:jc w:val="center"/>
        </w:trPr>
        <w:tc>
          <w:tcPr>
            <w:tcW w:w="1014" w:type="dxa"/>
          </w:tcPr>
          <w:p w:rsidR="00AD37A1" w:rsidRDefault="001819F6">
            <w:pPr>
              <w:spacing w:before="64" w:after="64"/>
              <w:jc w:val="center"/>
              <w:rPr>
                <w:rFonts w:ascii="Tahoma" w:hAnsi="Tahoma" w:cs="Tahoma"/>
                <w:bCs/>
              </w:rPr>
            </w:pPr>
            <w:r>
              <w:rPr>
                <w:rFonts w:ascii="Tahoma" w:hAnsi="Tahoma" w:cs="Tahoma"/>
                <w:bCs/>
              </w:rPr>
              <w:t>12</w:t>
            </w:r>
          </w:p>
        </w:tc>
        <w:tc>
          <w:tcPr>
            <w:tcW w:w="1750" w:type="dxa"/>
          </w:tcPr>
          <w:p w:rsidR="00AD37A1" w:rsidRDefault="001819F6">
            <w:pPr>
              <w:spacing w:before="64" w:after="64"/>
              <w:rPr>
                <w:rFonts w:ascii="Tahoma" w:hAnsi="Tahoma" w:cs="Tahoma"/>
                <w:bCs/>
              </w:rPr>
            </w:pPr>
            <w:r>
              <w:rPr>
                <w:rFonts w:ascii="Tahoma" w:hAnsi="Tahoma" w:cs="Tahoma"/>
                <w:bCs/>
              </w:rPr>
              <w:t>功率保护</w:t>
            </w:r>
          </w:p>
        </w:tc>
        <w:tc>
          <w:tcPr>
            <w:tcW w:w="4981" w:type="dxa"/>
          </w:tcPr>
          <w:p w:rsidR="00AD37A1" w:rsidRDefault="001819F6">
            <w:pPr>
              <w:spacing w:before="64" w:after="64"/>
              <w:rPr>
                <w:rFonts w:ascii="Tahoma" w:hAnsi="Tahoma" w:cs="Tahoma"/>
                <w:bCs/>
              </w:rPr>
            </w:pPr>
            <w:r>
              <w:rPr>
                <w:rFonts w:ascii="Tahoma" w:hAnsi="Tahoma" w:cs="Tahoma"/>
                <w:bCs/>
              </w:rPr>
              <w:t>具有过热、过流、短路、过压、欠压保护功能</w:t>
            </w:r>
          </w:p>
        </w:tc>
      </w:tr>
      <w:tr w:rsidR="00AD37A1">
        <w:trPr>
          <w:trHeight w:hRule="exact" w:val="417"/>
          <w:jc w:val="center"/>
        </w:trPr>
        <w:tc>
          <w:tcPr>
            <w:tcW w:w="1014" w:type="dxa"/>
          </w:tcPr>
          <w:p w:rsidR="00AD37A1" w:rsidRDefault="001819F6">
            <w:pPr>
              <w:spacing w:before="64" w:after="64"/>
              <w:jc w:val="center"/>
              <w:rPr>
                <w:rFonts w:ascii="Tahoma" w:hAnsi="Tahoma" w:cs="Tahoma"/>
                <w:bCs/>
              </w:rPr>
            </w:pPr>
            <w:r>
              <w:rPr>
                <w:rFonts w:ascii="Tahoma" w:hAnsi="Tahoma" w:cs="Tahoma"/>
                <w:bCs/>
              </w:rPr>
              <w:t>13</w:t>
            </w:r>
          </w:p>
        </w:tc>
        <w:tc>
          <w:tcPr>
            <w:tcW w:w="1750" w:type="dxa"/>
            <w:vAlign w:val="center"/>
          </w:tcPr>
          <w:p w:rsidR="00AD37A1" w:rsidRDefault="001819F6">
            <w:pPr>
              <w:spacing w:before="64" w:after="64"/>
              <w:rPr>
                <w:rFonts w:ascii="Tahoma" w:hAnsi="Tahoma" w:cs="Tahoma"/>
                <w:bCs/>
              </w:rPr>
            </w:pPr>
            <w:r>
              <w:rPr>
                <w:rFonts w:ascii="Tahoma" w:hAnsi="Tahoma" w:cs="Tahoma"/>
                <w:bCs/>
              </w:rPr>
              <w:t>MTBF</w:t>
            </w:r>
          </w:p>
        </w:tc>
        <w:tc>
          <w:tcPr>
            <w:tcW w:w="4981" w:type="dxa"/>
            <w:vAlign w:val="center"/>
          </w:tcPr>
          <w:p w:rsidR="00AD37A1" w:rsidRDefault="001819F6">
            <w:pPr>
              <w:spacing w:before="64" w:after="64"/>
              <w:rPr>
                <w:rFonts w:ascii="Tahoma" w:hAnsi="Tahoma" w:cs="Tahoma"/>
                <w:bCs/>
              </w:rPr>
            </w:pPr>
            <w:r>
              <w:rPr>
                <w:rFonts w:ascii="Tahoma" w:hAnsi="Tahoma" w:cs="Tahoma"/>
                <w:bCs/>
              </w:rPr>
              <w:t>≥50,000</w:t>
            </w:r>
            <w:r>
              <w:rPr>
                <w:rFonts w:ascii="Tahoma" w:hAnsi="Tahoma" w:cs="Tahoma"/>
                <w:bCs/>
              </w:rPr>
              <w:t>小时</w:t>
            </w:r>
          </w:p>
        </w:tc>
      </w:tr>
      <w:tr w:rsidR="00AD37A1">
        <w:trPr>
          <w:trHeight w:hRule="exact" w:val="507"/>
          <w:jc w:val="center"/>
        </w:trPr>
        <w:tc>
          <w:tcPr>
            <w:tcW w:w="1014" w:type="dxa"/>
          </w:tcPr>
          <w:p w:rsidR="00AD37A1" w:rsidRDefault="001819F6">
            <w:pPr>
              <w:spacing w:before="64" w:after="64"/>
              <w:jc w:val="center"/>
              <w:rPr>
                <w:rFonts w:ascii="Tahoma" w:hAnsi="Tahoma" w:cs="Tahoma"/>
                <w:bCs/>
              </w:rPr>
            </w:pPr>
            <w:r>
              <w:rPr>
                <w:rFonts w:ascii="Tahoma" w:hAnsi="Tahoma" w:cs="Tahoma"/>
                <w:bCs/>
              </w:rPr>
              <w:t>14</w:t>
            </w:r>
          </w:p>
        </w:tc>
        <w:tc>
          <w:tcPr>
            <w:tcW w:w="1750" w:type="dxa"/>
            <w:vAlign w:val="center"/>
          </w:tcPr>
          <w:p w:rsidR="00AD37A1" w:rsidRDefault="001819F6">
            <w:pPr>
              <w:spacing w:before="64" w:after="64"/>
              <w:rPr>
                <w:rFonts w:ascii="Tahoma" w:hAnsi="Tahoma" w:cs="Tahoma"/>
                <w:bCs/>
              </w:rPr>
            </w:pPr>
            <w:r>
              <w:rPr>
                <w:rFonts w:ascii="Tahoma" w:hAnsi="Tahoma" w:cs="Tahoma"/>
                <w:bCs/>
              </w:rPr>
              <w:t>外形尺寸</w:t>
            </w:r>
          </w:p>
        </w:tc>
        <w:tc>
          <w:tcPr>
            <w:tcW w:w="4981" w:type="dxa"/>
            <w:vAlign w:val="center"/>
          </w:tcPr>
          <w:p w:rsidR="00AD37A1" w:rsidRDefault="001819F6">
            <w:pPr>
              <w:spacing w:before="64" w:after="64"/>
              <w:rPr>
                <w:rFonts w:ascii="Tahoma" w:hAnsi="Tahoma" w:cs="Tahoma"/>
                <w:bCs/>
              </w:rPr>
            </w:pPr>
            <w:r>
              <w:rPr>
                <w:rFonts w:ascii="Tahoma" w:hAnsi="Tahoma" w:cs="Tahoma"/>
                <w:bCs/>
              </w:rPr>
              <w:t>182.5(W) x 218(D) x 87(H) mm</w:t>
            </w:r>
          </w:p>
        </w:tc>
      </w:tr>
      <w:tr w:rsidR="00AD37A1">
        <w:trPr>
          <w:trHeight w:hRule="exact" w:val="441"/>
          <w:jc w:val="center"/>
        </w:trPr>
        <w:tc>
          <w:tcPr>
            <w:tcW w:w="1014" w:type="dxa"/>
          </w:tcPr>
          <w:p w:rsidR="00AD37A1" w:rsidRDefault="001819F6">
            <w:pPr>
              <w:spacing w:before="64" w:after="64"/>
              <w:jc w:val="center"/>
              <w:rPr>
                <w:rFonts w:ascii="Tahoma" w:hAnsi="Tahoma" w:cs="Tahoma"/>
                <w:bCs/>
              </w:rPr>
            </w:pPr>
            <w:r>
              <w:rPr>
                <w:rFonts w:ascii="Tahoma" w:hAnsi="Tahoma" w:cs="Tahoma"/>
                <w:bCs/>
              </w:rPr>
              <w:t>15</w:t>
            </w:r>
          </w:p>
        </w:tc>
        <w:tc>
          <w:tcPr>
            <w:tcW w:w="1750" w:type="dxa"/>
            <w:vAlign w:val="center"/>
          </w:tcPr>
          <w:p w:rsidR="00AD37A1" w:rsidRDefault="001819F6">
            <w:pPr>
              <w:spacing w:before="64" w:after="64"/>
              <w:rPr>
                <w:rFonts w:ascii="Tahoma" w:hAnsi="Tahoma" w:cs="Tahoma"/>
                <w:bCs/>
              </w:rPr>
            </w:pPr>
            <w:r>
              <w:rPr>
                <w:rFonts w:ascii="Tahoma" w:hAnsi="Tahoma" w:cs="Tahoma"/>
                <w:bCs/>
              </w:rPr>
              <w:t>模块认证</w:t>
            </w:r>
          </w:p>
        </w:tc>
        <w:tc>
          <w:tcPr>
            <w:tcW w:w="4981" w:type="dxa"/>
            <w:vAlign w:val="center"/>
          </w:tcPr>
          <w:p w:rsidR="00AD37A1" w:rsidRDefault="001819F6">
            <w:pPr>
              <w:spacing w:before="64" w:after="64"/>
              <w:rPr>
                <w:rFonts w:ascii="Tahoma" w:hAnsi="Tahoma" w:cs="Tahoma"/>
                <w:bCs/>
              </w:rPr>
            </w:pPr>
            <w:r>
              <w:rPr>
                <w:rFonts w:ascii="Tahoma" w:hAnsi="Tahoma" w:cs="Tahoma"/>
                <w:bCs/>
              </w:rPr>
              <w:t>3C</w:t>
            </w:r>
            <w:r>
              <w:rPr>
                <w:rFonts w:ascii="Tahoma" w:hAnsi="Tahoma" w:cs="Tahoma"/>
                <w:bCs/>
              </w:rPr>
              <w:t>、</w:t>
            </w:r>
            <w:r>
              <w:rPr>
                <w:rFonts w:ascii="Tahoma" w:hAnsi="Tahoma" w:cs="Tahoma"/>
                <w:bCs/>
              </w:rPr>
              <w:t>CE</w:t>
            </w:r>
            <w:r>
              <w:rPr>
                <w:rFonts w:ascii="Tahoma" w:hAnsi="Tahoma" w:cs="Tahoma"/>
                <w:bCs/>
              </w:rPr>
              <w:t>、</w:t>
            </w:r>
            <w:r>
              <w:rPr>
                <w:rFonts w:ascii="Tahoma" w:hAnsi="Tahoma" w:cs="Tahoma"/>
                <w:bCs/>
              </w:rPr>
              <w:t>FCC</w:t>
            </w:r>
          </w:p>
        </w:tc>
      </w:tr>
    </w:tbl>
    <w:p w:rsidR="00AD37A1" w:rsidRDefault="001819F6">
      <w:pPr>
        <w:pStyle w:val="aff7"/>
        <w:tabs>
          <w:tab w:val="clear" w:pos="630"/>
          <w:tab w:val="left" w:pos="1985"/>
        </w:tabs>
        <w:spacing w:before="62" w:after="62"/>
        <w:ind w:left="0" w:firstLineChars="1500" w:firstLine="3150"/>
        <w:jc w:val="both"/>
        <w:rPr>
          <w:sz w:val="21"/>
        </w:rPr>
      </w:pPr>
      <w:r>
        <w:rPr>
          <w:rFonts w:hint="eastAsia"/>
          <w:sz w:val="21"/>
        </w:rPr>
        <w:t>电源箱技术指标表</w:t>
      </w:r>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109" w:name="_Toc36048733"/>
      <w:bookmarkEnd w:id="96"/>
      <w:bookmarkEnd w:id="97"/>
      <w:bookmarkEnd w:id="98"/>
      <w:bookmarkEnd w:id="99"/>
      <w:bookmarkEnd w:id="100"/>
      <w:bookmarkEnd w:id="101"/>
      <w:r>
        <w:rPr>
          <w:rFonts w:ascii="Arial" w:eastAsia="黑体" w:hAnsi="Arial" w:hint="eastAsia"/>
          <w:bCs/>
          <w:kern w:val="2"/>
          <w:sz w:val="24"/>
        </w:rPr>
        <w:t>4.15</w:t>
      </w:r>
      <w:r>
        <w:rPr>
          <w:rFonts w:ascii="Arial" w:eastAsia="黑体" w:hAnsi="Arial" w:hint="eastAsia"/>
          <w:bCs/>
          <w:kern w:val="2"/>
          <w:sz w:val="24"/>
        </w:rPr>
        <w:t>配电箱</w:t>
      </w:r>
      <w:bookmarkEnd w:id="109"/>
    </w:p>
    <w:p w:rsidR="00AD37A1" w:rsidRDefault="001819F6">
      <w:pPr>
        <w:pStyle w:val="AG"/>
        <w:spacing w:before="163" w:after="163"/>
        <w:rPr>
          <w:sz w:val="24"/>
          <w:szCs w:val="24"/>
        </w:rPr>
      </w:pPr>
      <w:r>
        <w:rPr>
          <w:rFonts w:hint="eastAsia"/>
          <w:sz w:val="24"/>
          <w:szCs w:val="24"/>
        </w:rPr>
        <w:t>配电箱集成了漏电保护开关、维修插座和四个三路线排，简化了</w:t>
      </w:r>
      <w:r>
        <w:rPr>
          <w:sz w:val="24"/>
          <w:szCs w:val="24"/>
        </w:rPr>
        <w:t>AFC</w:t>
      </w:r>
      <w:r>
        <w:rPr>
          <w:rFonts w:hint="eastAsia"/>
          <w:sz w:val="24"/>
          <w:szCs w:val="24"/>
        </w:rPr>
        <w:t>设备的交流接线，配电箱上还装有</w:t>
      </w:r>
      <w:r>
        <w:rPr>
          <w:sz w:val="24"/>
          <w:szCs w:val="24"/>
        </w:rPr>
        <w:t>1</w:t>
      </w:r>
      <w:r>
        <w:rPr>
          <w:rFonts w:hint="eastAsia"/>
          <w:sz w:val="24"/>
          <w:szCs w:val="24"/>
        </w:rPr>
        <w:t>个交流电插座，用以提供维修用电源。如：电烙铁，电器仪表等。配电箱外观图如下：</w:t>
      </w:r>
    </w:p>
    <w:p w:rsidR="00AD37A1" w:rsidRDefault="001819F6">
      <w:pPr>
        <w:spacing w:before="64" w:after="64" w:line="360" w:lineRule="auto"/>
        <w:ind w:firstLineChars="200" w:firstLine="420"/>
        <w:jc w:val="center"/>
        <w:rPr>
          <w:rFonts w:ascii="Arial" w:eastAsia="Arial"/>
        </w:rPr>
      </w:pPr>
      <w:r>
        <w:rPr>
          <w:noProof/>
        </w:rPr>
        <w:drawing>
          <wp:inline distT="0" distB="0" distL="0" distR="0">
            <wp:extent cx="1805305" cy="1724025"/>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extLst>
                        <a:ext uri="{28A0092B-C50C-407E-A947-70E740481C1C}">
                          <a14:useLocalDpi xmlns:a14="http://schemas.microsoft.com/office/drawing/2010/main" val="0"/>
                        </a:ext>
                      </a:extLst>
                    </a:blip>
                    <a:srcRect l="17282" t="11548" r="8296" b="17529"/>
                    <a:stretch>
                      <a:fillRect/>
                    </a:stretch>
                  </pic:blipFill>
                  <pic:spPr>
                    <a:xfrm>
                      <a:off x="0" y="0"/>
                      <a:ext cx="1805305" cy="1724025"/>
                    </a:xfrm>
                    <a:prstGeom prst="rect">
                      <a:avLst/>
                    </a:prstGeom>
                    <a:noFill/>
                    <a:ln>
                      <a:noFill/>
                    </a:ln>
                  </pic:spPr>
                </pic:pic>
              </a:graphicData>
            </a:graphic>
          </wp:inline>
        </w:drawing>
      </w:r>
    </w:p>
    <w:p w:rsidR="00AD37A1" w:rsidRDefault="001819F6">
      <w:pPr>
        <w:pStyle w:val="a6"/>
        <w:spacing w:before="120" w:after="120"/>
        <w:jc w:val="center"/>
        <w:rPr>
          <w:rFonts w:ascii="宋体" w:eastAsia="宋体" w:hAnsi="宋体" w:cs="宋体"/>
          <w:sz w:val="21"/>
          <w:szCs w:val="21"/>
        </w:rPr>
      </w:pPr>
      <w:bookmarkStart w:id="110" w:name="_Toc501357563"/>
      <w:bookmarkStart w:id="111" w:name="_Toc426015887"/>
      <w:bookmarkStart w:id="112" w:name="_Toc421801810"/>
      <w:bookmarkStart w:id="113" w:name="_Toc9746"/>
      <w:bookmarkStart w:id="114" w:name="_Toc421865875"/>
      <w:bookmarkStart w:id="115" w:name="_Toc17890"/>
      <w:bookmarkStart w:id="116" w:name="_Toc21350"/>
      <w:r>
        <w:rPr>
          <w:rFonts w:ascii="宋体" w:eastAsia="宋体" w:hAnsi="宋体" w:cs="宋体" w:hint="eastAsia"/>
          <w:sz w:val="21"/>
          <w:szCs w:val="21"/>
        </w:rPr>
        <w:t>图</w:t>
      </w:r>
      <w:r>
        <w:rPr>
          <w:rFonts w:ascii="宋体" w:eastAsia="宋体" w:hAnsi="宋体" w:cs="宋体" w:hint="eastAsia"/>
          <w:sz w:val="21"/>
          <w:szCs w:val="21"/>
        </w:rPr>
        <w:t xml:space="preserve">19 </w:t>
      </w:r>
      <w:r>
        <w:rPr>
          <w:rFonts w:ascii="宋体" w:eastAsia="宋体" w:hAnsi="宋体" w:cs="宋体" w:hint="eastAsia"/>
          <w:sz w:val="21"/>
          <w:szCs w:val="21"/>
        </w:rPr>
        <w:t>配电箱外观图</w:t>
      </w:r>
      <w:bookmarkEnd w:id="110"/>
      <w:bookmarkEnd w:id="111"/>
      <w:bookmarkEnd w:id="112"/>
      <w:bookmarkEnd w:id="113"/>
      <w:bookmarkEnd w:id="114"/>
      <w:bookmarkEnd w:id="115"/>
      <w:bookmarkEnd w:id="116"/>
    </w:p>
    <w:p w:rsidR="00AD37A1" w:rsidRDefault="001819F6">
      <w:pPr>
        <w:pStyle w:val="AG"/>
        <w:spacing w:before="163" w:after="163"/>
        <w:rPr>
          <w:sz w:val="24"/>
          <w:szCs w:val="24"/>
        </w:rPr>
      </w:pPr>
      <w:r>
        <w:rPr>
          <w:rFonts w:hint="eastAsia"/>
          <w:sz w:val="24"/>
          <w:szCs w:val="24"/>
        </w:rPr>
        <w:t>当整机出现漏电现象时，漏电保护开关会切断整机电源，起到安全保护作用。外观图如下：</w:t>
      </w:r>
    </w:p>
    <w:p w:rsidR="00AD37A1" w:rsidRDefault="001819F6">
      <w:pPr>
        <w:pStyle w:val="a6"/>
        <w:spacing w:before="120" w:after="120"/>
        <w:jc w:val="center"/>
        <w:rPr>
          <w:rFonts w:ascii="宋体" w:eastAsia="宋体" w:hAnsi="宋体" w:cs="宋体"/>
          <w:sz w:val="21"/>
          <w:szCs w:val="21"/>
        </w:rPr>
      </w:pPr>
      <w:r>
        <w:rPr>
          <w:rFonts w:ascii="宋体" w:eastAsia="宋体" w:hAnsi="宋体" w:cs="宋体" w:hint="eastAsia"/>
          <w:noProof/>
          <w:sz w:val="21"/>
          <w:szCs w:val="21"/>
        </w:rPr>
        <w:lastRenderedPageBreak/>
        <w:drawing>
          <wp:inline distT="0" distB="0" distL="0" distR="0">
            <wp:extent cx="1638300" cy="1795780"/>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38300" cy="1795780"/>
                    </a:xfrm>
                    <a:prstGeom prst="rect">
                      <a:avLst/>
                    </a:prstGeom>
                    <a:noFill/>
                    <a:ln>
                      <a:noFill/>
                    </a:ln>
                  </pic:spPr>
                </pic:pic>
              </a:graphicData>
            </a:graphic>
          </wp:inline>
        </w:drawing>
      </w:r>
    </w:p>
    <w:p w:rsidR="00AD37A1" w:rsidRDefault="001819F6">
      <w:pPr>
        <w:pStyle w:val="a6"/>
        <w:spacing w:before="120" w:after="120"/>
        <w:jc w:val="center"/>
        <w:rPr>
          <w:rFonts w:ascii="宋体" w:eastAsia="宋体" w:hAnsi="宋体" w:cs="宋体"/>
          <w:sz w:val="21"/>
          <w:szCs w:val="21"/>
        </w:rPr>
      </w:pPr>
      <w:bookmarkStart w:id="117" w:name="_Toc17394"/>
      <w:bookmarkStart w:id="118" w:name="_Toc421801811"/>
      <w:bookmarkStart w:id="119" w:name="_Toc421865876"/>
      <w:bookmarkStart w:id="120" w:name="_Toc9809"/>
      <w:bookmarkStart w:id="121" w:name="_Toc501357564"/>
      <w:bookmarkStart w:id="122" w:name="_Toc14325"/>
      <w:bookmarkStart w:id="123" w:name="_Toc426015888"/>
      <w:r>
        <w:rPr>
          <w:rFonts w:ascii="宋体" w:eastAsia="宋体" w:hAnsi="宋体" w:cs="宋体" w:hint="eastAsia"/>
          <w:sz w:val="21"/>
          <w:szCs w:val="21"/>
        </w:rPr>
        <w:t>图</w:t>
      </w:r>
      <w:r>
        <w:rPr>
          <w:rFonts w:ascii="宋体" w:eastAsia="宋体" w:hAnsi="宋体" w:cs="宋体" w:hint="eastAsia"/>
          <w:sz w:val="21"/>
          <w:szCs w:val="21"/>
        </w:rPr>
        <w:t xml:space="preserve">20 </w:t>
      </w:r>
      <w:r>
        <w:rPr>
          <w:rFonts w:ascii="宋体" w:eastAsia="宋体" w:hAnsi="宋体" w:cs="宋体" w:hint="eastAsia"/>
          <w:sz w:val="21"/>
          <w:szCs w:val="21"/>
        </w:rPr>
        <w:t>漏电保护开关外观图</w:t>
      </w:r>
      <w:bookmarkEnd w:id="117"/>
      <w:bookmarkEnd w:id="118"/>
      <w:bookmarkEnd w:id="119"/>
      <w:bookmarkEnd w:id="120"/>
      <w:bookmarkEnd w:id="121"/>
      <w:bookmarkEnd w:id="122"/>
      <w:bookmarkEnd w:id="123"/>
    </w:p>
    <w:p w:rsidR="00AD37A1" w:rsidRDefault="001819F6">
      <w:pPr>
        <w:pStyle w:val="AG"/>
        <w:spacing w:before="163" w:after="163"/>
        <w:rPr>
          <w:sz w:val="24"/>
          <w:szCs w:val="24"/>
        </w:rPr>
      </w:pPr>
      <w:r>
        <w:rPr>
          <w:rFonts w:hint="eastAsia"/>
          <w:sz w:val="24"/>
          <w:szCs w:val="24"/>
        </w:rPr>
        <w:t>其性能指标如下表所示：</w:t>
      </w:r>
      <w:r>
        <w:rPr>
          <w:sz w:val="24"/>
          <w:szCs w:val="24"/>
        </w:rPr>
        <w:t xml:space="preserve"> </w:t>
      </w:r>
    </w:p>
    <w:tbl>
      <w:tblPr>
        <w:tblW w:w="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90"/>
        <w:gridCol w:w="2550"/>
      </w:tblGrid>
      <w:tr w:rsidR="00AD37A1">
        <w:trPr>
          <w:trHeight w:hRule="exact" w:val="470"/>
          <w:jc w:val="center"/>
        </w:trPr>
        <w:tc>
          <w:tcPr>
            <w:tcW w:w="1065" w:type="dxa"/>
            <w:tcBorders>
              <w:top w:val="single" w:sz="4" w:space="0" w:color="auto"/>
              <w:left w:val="single" w:sz="4" w:space="0" w:color="auto"/>
              <w:bottom w:val="single" w:sz="4" w:space="0" w:color="auto"/>
              <w:right w:val="single" w:sz="4" w:space="0" w:color="auto"/>
            </w:tcBorders>
            <w:shd w:val="clear" w:color="auto" w:fill="A0A0A0"/>
          </w:tcPr>
          <w:p w:rsidR="00AD37A1" w:rsidRDefault="001819F6">
            <w:pPr>
              <w:jc w:val="center"/>
              <w:rPr>
                <w:b/>
              </w:rPr>
            </w:pPr>
            <w:r>
              <w:rPr>
                <w:b/>
              </w:rPr>
              <w:t>序号</w:t>
            </w:r>
          </w:p>
        </w:tc>
        <w:tc>
          <w:tcPr>
            <w:tcW w:w="2290" w:type="dxa"/>
            <w:tcBorders>
              <w:top w:val="single" w:sz="4" w:space="0" w:color="auto"/>
              <w:left w:val="single" w:sz="4" w:space="0" w:color="auto"/>
              <w:bottom w:val="single" w:sz="4" w:space="0" w:color="auto"/>
              <w:right w:val="single" w:sz="4" w:space="0" w:color="auto"/>
            </w:tcBorders>
            <w:shd w:val="clear" w:color="auto" w:fill="A0A0A0"/>
          </w:tcPr>
          <w:p w:rsidR="00AD37A1" w:rsidRDefault="001819F6">
            <w:pPr>
              <w:jc w:val="center"/>
              <w:rPr>
                <w:b/>
              </w:rPr>
            </w:pPr>
            <w:r>
              <w:rPr>
                <w:b/>
              </w:rPr>
              <w:t>项目</w:t>
            </w:r>
          </w:p>
        </w:tc>
        <w:tc>
          <w:tcPr>
            <w:tcW w:w="2550" w:type="dxa"/>
            <w:tcBorders>
              <w:top w:val="single" w:sz="4" w:space="0" w:color="auto"/>
              <w:left w:val="single" w:sz="4" w:space="0" w:color="auto"/>
              <w:bottom w:val="single" w:sz="4" w:space="0" w:color="auto"/>
              <w:right w:val="single" w:sz="4" w:space="0" w:color="auto"/>
            </w:tcBorders>
            <w:shd w:val="clear" w:color="auto" w:fill="A0A0A0"/>
          </w:tcPr>
          <w:p w:rsidR="00AD37A1" w:rsidRDefault="001819F6">
            <w:pPr>
              <w:jc w:val="center"/>
              <w:rPr>
                <w:b/>
              </w:rPr>
            </w:pPr>
            <w:r>
              <w:rPr>
                <w:b/>
              </w:rPr>
              <w:t>内容</w:t>
            </w:r>
          </w:p>
        </w:tc>
      </w:tr>
      <w:tr w:rsidR="00AD37A1">
        <w:trPr>
          <w:trHeight w:hRule="exact" w:val="435"/>
          <w:jc w:val="center"/>
        </w:trPr>
        <w:tc>
          <w:tcPr>
            <w:tcW w:w="1065"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jc w:val="center"/>
              <w:rPr>
                <w:rFonts w:ascii="Tahoma" w:hAnsi="Tahoma" w:cs="Tahoma"/>
                <w:bCs/>
              </w:rPr>
            </w:pPr>
            <w:r>
              <w:rPr>
                <w:rFonts w:ascii="Tahoma" w:hAnsi="Tahoma" w:cs="Tahoma"/>
                <w:bCs/>
              </w:rPr>
              <w:t>1</w:t>
            </w:r>
          </w:p>
        </w:tc>
        <w:tc>
          <w:tcPr>
            <w:tcW w:w="229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额定电流</w:t>
            </w:r>
          </w:p>
        </w:tc>
        <w:tc>
          <w:tcPr>
            <w:tcW w:w="2550"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rPr>
                <w:rFonts w:ascii="Tahoma" w:hAnsi="Tahoma" w:cs="Tahoma"/>
                <w:bCs/>
              </w:rPr>
            </w:pPr>
            <w:r>
              <w:rPr>
                <w:rFonts w:ascii="Tahoma" w:hAnsi="Tahoma" w:cs="Tahoma"/>
                <w:bCs/>
              </w:rPr>
              <w:t>10A</w:t>
            </w:r>
          </w:p>
        </w:tc>
      </w:tr>
      <w:tr w:rsidR="00AD37A1">
        <w:trPr>
          <w:trHeight w:hRule="exact" w:val="480"/>
          <w:jc w:val="center"/>
        </w:trPr>
        <w:tc>
          <w:tcPr>
            <w:tcW w:w="1065"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jc w:val="center"/>
              <w:rPr>
                <w:rFonts w:ascii="Tahoma" w:hAnsi="Tahoma" w:cs="Tahoma"/>
                <w:bCs/>
              </w:rPr>
            </w:pPr>
            <w:r>
              <w:rPr>
                <w:rFonts w:ascii="Tahoma" w:hAnsi="Tahoma" w:cs="Tahoma"/>
                <w:bCs/>
              </w:rPr>
              <w:t>2</w:t>
            </w:r>
          </w:p>
        </w:tc>
        <w:tc>
          <w:tcPr>
            <w:tcW w:w="229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壳架等级额定电流</w:t>
            </w:r>
          </w:p>
        </w:tc>
        <w:tc>
          <w:tcPr>
            <w:tcW w:w="2550"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rPr>
                <w:rFonts w:ascii="Tahoma" w:hAnsi="Tahoma" w:cs="Tahoma"/>
                <w:bCs/>
              </w:rPr>
            </w:pPr>
            <w:r>
              <w:rPr>
                <w:rFonts w:ascii="Tahoma" w:hAnsi="Tahoma" w:cs="Tahoma"/>
                <w:bCs/>
              </w:rPr>
              <w:t>32A</w:t>
            </w:r>
          </w:p>
        </w:tc>
      </w:tr>
      <w:tr w:rsidR="00AD37A1">
        <w:trPr>
          <w:trHeight w:hRule="exact" w:val="485"/>
          <w:jc w:val="center"/>
        </w:trPr>
        <w:tc>
          <w:tcPr>
            <w:tcW w:w="1065"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jc w:val="center"/>
              <w:rPr>
                <w:rFonts w:ascii="Tahoma" w:hAnsi="Tahoma" w:cs="Tahoma"/>
                <w:bCs/>
              </w:rPr>
            </w:pPr>
            <w:r>
              <w:rPr>
                <w:rFonts w:ascii="Tahoma" w:hAnsi="Tahoma" w:cs="Tahoma"/>
                <w:bCs/>
              </w:rPr>
              <w:t>3</w:t>
            </w:r>
          </w:p>
        </w:tc>
        <w:tc>
          <w:tcPr>
            <w:tcW w:w="229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额定漏电动作电流</w:t>
            </w:r>
          </w:p>
        </w:tc>
        <w:tc>
          <w:tcPr>
            <w:tcW w:w="2550"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rPr>
                <w:rFonts w:ascii="Tahoma" w:hAnsi="Tahoma" w:cs="Tahoma"/>
                <w:bCs/>
              </w:rPr>
            </w:pPr>
            <w:r>
              <w:rPr>
                <w:rFonts w:ascii="Tahoma" w:hAnsi="Tahoma" w:cs="Tahoma"/>
                <w:bCs/>
              </w:rPr>
              <w:t>30mA</w:t>
            </w:r>
          </w:p>
        </w:tc>
      </w:tr>
      <w:tr w:rsidR="00AD37A1">
        <w:trPr>
          <w:trHeight w:hRule="exact" w:val="425"/>
          <w:jc w:val="center"/>
        </w:trPr>
        <w:tc>
          <w:tcPr>
            <w:tcW w:w="1065"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jc w:val="center"/>
              <w:rPr>
                <w:rFonts w:ascii="Tahoma" w:hAnsi="Tahoma" w:cs="Tahoma"/>
                <w:bCs/>
              </w:rPr>
            </w:pPr>
            <w:r>
              <w:rPr>
                <w:rFonts w:ascii="Tahoma" w:hAnsi="Tahoma" w:cs="Tahoma"/>
                <w:bCs/>
              </w:rPr>
              <w:t>4</w:t>
            </w:r>
          </w:p>
        </w:tc>
        <w:tc>
          <w:tcPr>
            <w:tcW w:w="229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额定漏电不动作电流</w:t>
            </w:r>
          </w:p>
        </w:tc>
        <w:tc>
          <w:tcPr>
            <w:tcW w:w="2550"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rPr>
                <w:rFonts w:ascii="Tahoma" w:hAnsi="Tahoma" w:cs="Tahoma"/>
                <w:bCs/>
              </w:rPr>
            </w:pPr>
            <w:r>
              <w:rPr>
                <w:rFonts w:ascii="Tahoma" w:hAnsi="Tahoma" w:cs="Tahoma"/>
                <w:bCs/>
              </w:rPr>
              <w:t>15mA</w:t>
            </w:r>
          </w:p>
        </w:tc>
      </w:tr>
      <w:tr w:rsidR="00AD37A1">
        <w:trPr>
          <w:trHeight w:hRule="exact" w:val="480"/>
          <w:jc w:val="center"/>
        </w:trPr>
        <w:tc>
          <w:tcPr>
            <w:tcW w:w="1065"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jc w:val="center"/>
              <w:rPr>
                <w:rFonts w:ascii="Tahoma" w:hAnsi="Tahoma" w:cs="Tahoma"/>
                <w:bCs/>
              </w:rPr>
            </w:pPr>
            <w:r>
              <w:rPr>
                <w:rFonts w:ascii="Tahoma" w:hAnsi="Tahoma" w:cs="Tahoma"/>
                <w:bCs/>
              </w:rPr>
              <w:t>5</w:t>
            </w:r>
          </w:p>
        </w:tc>
        <w:tc>
          <w:tcPr>
            <w:tcW w:w="229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极数</w:t>
            </w:r>
          </w:p>
        </w:tc>
        <w:tc>
          <w:tcPr>
            <w:tcW w:w="2550"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rPr>
                <w:rFonts w:ascii="Tahoma" w:hAnsi="Tahoma" w:cs="Tahoma"/>
                <w:bCs/>
              </w:rPr>
            </w:pPr>
            <w:r>
              <w:rPr>
                <w:rFonts w:ascii="Tahoma" w:hAnsi="Tahoma" w:cs="Tahoma"/>
                <w:bCs/>
              </w:rPr>
              <w:t>1P+N</w:t>
            </w:r>
          </w:p>
        </w:tc>
      </w:tr>
      <w:tr w:rsidR="00AD37A1">
        <w:trPr>
          <w:trHeight w:hRule="exact" w:val="480"/>
          <w:jc w:val="center"/>
        </w:trPr>
        <w:tc>
          <w:tcPr>
            <w:tcW w:w="1065"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jc w:val="center"/>
              <w:rPr>
                <w:rFonts w:ascii="Tahoma" w:hAnsi="Tahoma" w:cs="Tahoma"/>
                <w:bCs/>
              </w:rPr>
            </w:pPr>
            <w:r>
              <w:rPr>
                <w:rFonts w:ascii="Tahoma" w:hAnsi="Tahoma" w:cs="Tahoma"/>
                <w:bCs/>
              </w:rPr>
              <w:t>6</w:t>
            </w:r>
          </w:p>
        </w:tc>
        <w:tc>
          <w:tcPr>
            <w:tcW w:w="2290" w:type="dxa"/>
            <w:tcBorders>
              <w:top w:val="single" w:sz="4" w:space="0" w:color="auto"/>
              <w:left w:val="single" w:sz="4" w:space="0" w:color="auto"/>
              <w:bottom w:val="single" w:sz="4" w:space="0" w:color="auto"/>
              <w:right w:val="single" w:sz="4" w:space="0" w:color="auto"/>
            </w:tcBorders>
          </w:tcPr>
          <w:p w:rsidR="00AD37A1" w:rsidRDefault="001819F6">
            <w:pPr>
              <w:spacing w:before="64" w:after="64"/>
              <w:rPr>
                <w:rFonts w:ascii="Tahoma" w:hAnsi="Tahoma" w:cs="Tahoma"/>
                <w:bCs/>
              </w:rPr>
            </w:pPr>
            <w:r>
              <w:rPr>
                <w:rFonts w:ascii="Tahoma" w:hAnsi="Tahoma" w:cs="Tahoma"/>
                <w:bCs/>
              </w:rPr>
              <w:t>模块认证</w:t>
            </w:r>
          </w:p>
        </w:tc>
        <w:tc>
          <w:tcPr>
            <w:tcW w:w="2550" w:type="dxa"/>
            <w:tcBorders>
              <w:top w:val="single" w:sz="4" w:space="0" w:color="auto"/>
              <w:left w:val="single" w:sz="4" w:space="0" w:color="auto"/>
              <w:bottom w:val="single" w:sz="4" w:space="0" w:color="auto"/>
              <w:right w:val="single" w:sz="4" w:space="0" w:color="auto"/>
            </w:tcBorders>
            <w:vAlign w:val="center"/>
          </w:tcPr>
          <w:p w:rsidR="00AD37A1" w:rsidRDefault="001819F6">
            <w:pPr>
              <w:spacing w:before="64" w:after="64"/>
              <w:rPr>
                <w:rFonts w:ascii="Tahoma" w:hAnsi="Tahoma" w:cs="Tahoma"/>
                <w:bCs/>
              </w:rPr>
            </w:pPr>
            <w:r>
              <w:rPr>
                <w:rFonts w:ascii="Tahoma" w:hAnsi="Tahoma" w:cs="Tahoma"/>
                <w:bCs/>
              </w:rPr>
              <w:t>3C</w:t>
            </w:r>
          </w:p>
        </w:tc>
      </w:tr>
    </w:tbl>
    <w:p w:rsidR="00AD37A1" w:rsidRDefault="001819F6">
      <w:pPr>
        <w:pStyle w:val="aff7"/>
        <w:tabs>
          <w:tab w:val="clear" w:pos="630"/>
          <w:tab w:val="left" w:pos="1985"/>
        </w:tabs>
        <w:spacing w:before="62" w:after="62"/>
        <w:ind w:left="0" w:firstLine="0"/>
        <w:rPr>
          <w:sz w:val="21"/>
        </w:rPr>
      </w:pPr>
      <w:bookmarkStart w:id="124" w:name="_Toc421801827"/>
      <w:bookmarkStart w:id="125" w:name="_Toc3272"/>
      <w:bookmarkStart w:id="126" w:name="_Toc501357541"/>
      <w:bookmarkStart w:id="127" w:name="_Toc421865772"/>
      <w:bookmarkStart w:id="128" w:name="_Toc426015905"/>
      <w:r>
        <w:rPr>
          <w:rFonts w:hint="eastAsia"/>
          <w:sz w:val="21"/>
        </w:rPr>
        <w:t>漏电保护开关技术指标表</w:t>
      </w:r>
      <w:bookmarkEnd w:id="124"/>
      <w:bookmarkEnd w:id="125"/>
      <w:bookmarkEnd w:id="126"/>
      <w:bookmarkEnd w:id="127"/>
      <w:bookmarkEnd w:id="128"/>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129" w:name="_Toc36048734"/>
      <w:bookmarkStart w:id="130" w:name="_Toc140228830"/>
      <w:bookmarkStart w:id="131" w:name="_Toc139559022"/>
      <w:r>
        <w:rPr>
          <w:rFonts w:ascii="Arial" w:eastAsia="黑体" w:hAnsi="Arial" w:hint="eastAsia"/>
          <w:bCs/>
          <w:kern w:val="2"/>
          <w:sz w:val="24"/>
        </w:rPr>
        <w:t>4.16</w:t>
      </w:r>
      <w:r>
        <w:rPr>
          <w:rFonts w:ascii="Arial" w:eastAsia="黑体" w:hAnsi="Arial" w:hint="eastAsia"/>
          <w:bCs/>
          <w:kern w:val="2"/>
          <w:sz w:val="24"/>
        </w:rPr>
        <w:t>维修门、锁</w:t>
      </w:r>
      <w:bookmarkEnd w:id="129"/>
    </w:p>
    <w:p w:rsidR="00AD37A1" w:rsidRDefault="001819F6">
      <w:pPr>
        <w:pStyle w:val="a6"/>
        <w:rPr>
          <w:rFonts w:ascii="宋体" w:eastAsia="宋体" w:hAnsi="宋体" w:cs="宋体"/>
          <w:sz w:val="21"/>
          <w:szCs w:val="21"/>
        </w:rPr>
      </w:pPr>
      <w:r>
        <w:rPr>
          <w:rFonts w:ascii="宋体" w:eastAsia="宋体" w:hAnsi="宋体" w:cs="宋体" w:hint="eastAsia"/>
          <w:sz w:val="21"/>
        </w:rPr>
        <w:t xml:space="preserve">    </w:t>
      </w:r>
      <w:r>
        <w:rPr>
          <w:rFonts w:ascii="宋体" w:eastAsia="宋体" w:hAnsi="宋体" w:cs="宋体" w:hint="eastAsia"/>
          <w:sz w:val="21"/>
        </w:rPr>
        <w:t>机场自助安检闸机设备采用侧开门的设计方式，可以方便的进行维护和维修。</w:t>
      </w:r>
    </w:p>
    <w:p w:rsidR="00AD37A1" w:rsidRDefault="001819F6">
      <w:pPr>
        <w:pStyle w:val="afd"/>
        <w:ind w:firstLine="0"/>
        <w:rPr>
          <w:sz w:val="21"/>
        </w:rPr>
      </w:pPr>
      <w:r>
        <w:rPr>
          <w:rFonts w:hint="eastAsia"/>
          <w:sz w:val="21"/>
        </w:rPr>
        <w:t>所有的维修门均带有特制安全锁防止非权限人员破坏设备内部的相关部件。</w:t>
      </w:r>
    </w:p>
    <w:p w:rsidR="00AD37A1" w:rsidRDefault="001819F6">
      <w:pPr>
        <w:pStyle w:val="afd"/>
        <w:ind w:firstLine="0"/>
      </w:pPr>
      <w:r>
        <w:rPr>
          <w:rFonts w:hint="eastAsia"/>
          <w:sz w:val="21"/>
        </w:rPr>
        <w:t xml:space="preserve">   </w:t>
      </w:r>
      <w:r>
        <w:rPr>
          <w:rFonts w:hint="eastAsia"/>
          <w:sz w:val="21"/>
        </w:rPr>
        <w:t>维修门锁在安装时增加螺丝固定剂</w:t>
      </w:r>
      <w:r>
        <w:rPr>
          <w:rFonts w:hint="eastAsia"/>
          <w:sz w:val="21"/>
        </w:rPr>
        <w:t>,</w:t>
      </w:r>
      <w:r>
        <w:rPr>
          <w:rFonts w:hint="eastAsia"/>
          <w:sz w:val="21"/>
        </w:rPr>
        <w:t>防止螺丝松脱。</w:t>
      </w:r>
    </w:p>
    <w:p w:rsidR="00AD37A1" w:rsidRDefault="001819F6">
      <w:pPr>
        <w:pStyle w:val="2"/>
        <w:tabs>
          <w:tab w:val="clear" w:pos="576"/>
        </w:tabs>
        <w:spacing w:before="240" w:after="240" w:line="360" w:lineRule="auto"/>
        <w:textAlignment w:val="center"/>
        <w:rPr>
          <w:rFonts w:ascii="Arial" w:eastAsia="黑体" w:hAnsi="Arial"/>
          <w:bCs/>
          <w:kern w:val="2"/>
          <w:sz w:val="24"/>
        </w:rPr>
      </w:pPr>
      <w:bookmarkStart w:id="132" w:name="_Toc167545784"/>
      <w:bookmarkStart w:id="133" w:name="_Toc167545969"/>
      <w:bookmarkStart w:id="134" w:name="_Toc13231"/>
      <w:bookmarkStart w:id="135" w:name="_Toc36048735"/>
      <w:bookmarkEnd w:id="130"/>
      <w:bookmarkEnd w:id="131"/>
      <w:bookmarkEnd w:id="132"/>
      <w:bookmarkEnd w:id="133"/>
      <w:r>
        <w:rPr>
          <w:rFonts w:ascii="Arial" w:eastAsia="黑体" w:hAnsi="Arial" w:hint="eastAsia"/>
          <w:bCs/>
          <w:kern w:val="2"/>
          <w:sz w:val="24"/>
        </w:rPr>
        <w:t>4.17</w:t>
      </w:r>
      <w:r>
        <w:rPr>
          <w:rFonts w:ascii="Arial" w:eastAsia="黑体" w:hAnsi="Arial" w:hint="eastAsia"/>
          <w:bCs/>
          <w:kern w:val="2"/>
          <w:sz w:val="24"/>
        </w:rPr>
        <w:t>电缆标识</w:t>
      </w:r>
      <w:bookmarkEnd w:id="134"/>
      <w:bookmarkEnd w:id="135"/>
    </w:p>
    <w:p w:rsidR="00AD37A1" w:rsidRDefault="001819F6">
      <w:pPr>
        <w:pStyle w:val="AG"/>
        <w:spacing w:before="163" w:after="163"/>
        <w:rPr>
          <w:rFonts w:ascii="Arial" w:hAnsi="Arial"/>
          <w:color w:val="000000"/>
          <w:szCs w:val="9"/>
        </w:rPr>
      </w:pPr>
      <w:r>
        <w:rPr>
          <w:rFonts w:ascii="Arial" w:hAnsi="Arial" w:hint="eastAsia"/>
          <w:color w:val="000000"/>
          <w:szCs w:val="9"/>
        </w:rPr>
        <w:t>每台设备内部的电缆都带有识别标签，其内容包括电缆代码，代码由电缆类型编号、两端连接头编号组成，从电缆代码就能让操作人员非常清晰的知道此电缆从属于何模块，可由何模块的哪个接插口接到另一模块的哪个接插口，设备安装、调试、维护人员可不借助于资料就能非常快速的进行操作。</w:t>
      </w:r>
    </w:p>
    <w:p w:rsidR="00F40885" w:rsidRDefault="00F40885" w:rsidP="00F40885">
      <w:pPr>
        <w:pStyle w:val="2"/>
        <w:tabs>
          <w:tab w:val="clear" w:pos="576"/>
        </w:tabs>
        <w:spacing w:before="240" w:after="240" w:line="360" w:lineRule="auto"/>
        <w:textAlignment w:val="center"/>
        <w:rPr>
          <w:rFonts w:ascii="Arial" w:eastAsia="黑体" w:hAnsi="Arial"/>
          <w:bCs/>
          <w:kern w:val="2"/>
          <w:sz w:val="24"/>
        </w:rPr>
      </w:pPr>
      <w:r>
        <w:rPr>
          <w:rFonts w:ascii="Arial" w:eastAsia="黑体" w:hAnsi="Arial" w:hint="eastAsia"/>
          <w:bCs/>
          <w:kern w:val="2"/>
          <w:sz w:val="24"/>
        </w:rPr>
        <w:lastRenderedPageBreak/>
        <w:t>4.1</w:t>
      </w:r>
      <w:r>
        <w:rPr>
          <w:rFonts w:ascii="Arial" w:eastAsia="黑体" w:hAnsi="Arial"/>
          <w:bCs/>
          <w:kern w:val="2"/>
          <w:sz w:val="24"/>
        </w:rPr>
        <w:t>8</w:t>
      </w:r>
      <w:r>
        <w:rPr>
          <w:rFonts w:ascii="Arial" w:eastAsia="黑体" w:hAnsi="Arial" w:hint="eastAsia"/>
          <w:bCs/>
          <w:kern w:val="2"/>
          <w:sz w:val="24"/>
        </w:rPr>
        <w:t>视频防尾随</w:t>
      </w:r>
    </w:p>
    <w:p w:rsidR="00367CD3" w:rsidRDefault="00F40885" w:rsidP="00367CD3">
      <w:pPr>
        <w:pStyle w:val="AG"/>
        <w:spacing w:before="163" w:after="163"/>
        <w:ind w:firstLine="0"/>
        <w:rPr>
          <w:rFonts w:ascii="Arial" w:hAnsi="Arial"/>
          <w:color w:val="000000"/>
          <w:szCs w:val="9"/>
        </w:rPr>
      </w:pPr>
      <w:r>
        <w:rPr>
          <w:rFonts w:ascii="Arial" w:hAnsi="Arial"/>
          <w:color w:val="000000"/>
          <w:szCs w:val="9"/>
        </w:rPr>
        <w:tab/>
      </w:r>
      <w:r w:rsidR="00367CD3" w:rsidRPr="00367CD3">
        <w:rPr>
          <w:rFonts w:ascii="Arial" w:hAnsi="Arial"/>
          <w:color w:val="000000"/>
          <w:szCs w:val="9"/>
        </w:rPr>
        <w:t>能</w:t>
      </w:r>
      <w:r w:rsidR="00367CD3" w:rsidRPr="00367CD3">
        <w:rPr>
          <w:rFonts w:ascii="Arial" w:hAnsi="Arial" w:hint="eastAsia"/>
          <w:color w:val="000000"/>
          <w:szCs w:val="9"/>
        </w:rPr>
        <w:t>够</w:t>
      </w:r>
      <w:r w:rsidR="00367CD3" w:rsidRPr="00367CD3">
        <w:rPr>
          <w:rFonts w:ascii="Arial" w:hAnsi="Arial"/>
          <w:color w:val="000000"/>
          <w:szCs w:val="9"/>
        </w:rPr>
        <w:t>实现</w:t>
      </w:r>
      <w:r w:rsidR="00367CD3" w:rsidRPr="00367CD3">
        <w:rPr>
          <w:rFonts w:ascii="Arial" w:hAnsi="Arial" w:hint="eastAsia"/>
          <w:color w:val="000000"/>
          <w:szCs w:val="9"/>
        </w:rPr>
        <w:t>行人</w:t>
      </w:r>
      <w:r w:rsidR="00367CD3" w:rsidRPr="00367CD3">
        <w:rPr>
          <w:rFonts w:ascii="Arial" w:hAnsi="Arial"/>
          <w:color w:val="000000"/>
          <w:szCs w:val="9"/>
        </w:rPr>
        <w:t>识别、</w:t>
      </w:r>
      <w:r w:rsidR="00367CD3" w:rsidRPr="00367CD3">
        <w:rPr>
          <w:rFonts w:ascii="Arial" w:hAnsi="Arial" w:hint="eastAsia"/>
          <w:color w:val="000000"/>
          <w:szCs w:val="9"/>
        </w:rPr>
        <w:t>轨迹跟踪</w:t>
      </w:r>
      <w:r w:rsidR="00367CD3" w:rsidRPr="00367CD3">
        <w:rPr>
          <w:rFonts w:ascii="Arial" w:hAnsi="Arial"/>
          <w:color w:val="000000"/>
          <w:szCs w:val="9"/>
        </w:rPr>
        <w:t>、</w:t>
      </w:r>
      <w:r w:rsidR="00367CD3" w:rsidRPr="00367CD3">
        <w:rPr>
          <w:rFonts w:ascii="Arial" w:hAnsi="Arial" w:hint="eastAsia"/>
          <w:color w:val="000000"/>
          <w:szCs w:val="9"/>
        </w:rPr>
        <w:t>身高测量、行李物体检测等</w:t>
      </w:r>
      <w:r w:rsidR="00367CD3" w:rsidRPr="00367CD3">
        <w:rPr>
          <w:rFonts w:ascii="Arial" w:hAnsi="Arial"/>
          <w:color w:val="000000"/>
          <w:szCs w:val="9"/>
        </w:rPr>
        <w:t>功能的核心模块，具备高度的可靠性、易用性及易维护性</w:t>
      </w:r>
      <w:r w:rsidR="00367CD3" w:rsidRPr="00367CD3">
        <w:rPr>
          <w:rFonts w:ascii="Arial" w:hAnsi="Arial" w:hint="eastAsia"/>
          <w:color w:val="000000"/>
          <w:szCs w:val="9"/>
        </w:rPr>
        <w:t>。安装在闸机通道的上方，全</w:t>
      </w:r>
      <w:bookmarkStart w:id="136" w:name="_GoBack"/>
      <w:bookmarkEnd w:id="136"/>
      <w:r w:rsidR="00367CD3" w:rsidRPr="00367CD3">
        <w:rPr>
          <w:rFonts w:ascii="Arial" w:hAnsi="Arial" w:hint="eastAsia"/>
          <w:color w:val="000000"/>
          <w:szCs w:val="9"/>
        </w:rPr>
        <w:t>方位、无遮挡俯视整个通道，</w:t>
      </w:r>
      <w:r w:rsidR="00367CD3" w:rsidRPr="00367CD3">
        <w:rPr>
          <w:rFonts w:ascii="Arial" w:hAnsi="Arial"/>
          <w:color w:val="000000"/>
          <w:szCs w:val="9"/>
        </w:rPr>
        <w:t>对</w:t>
      </w:r>
      <w:r w:rsidR="00367CD3" w:rsidRPr="00367CD3">
        <w:rPr>
          <w:rFonts w:ascii="Arial" w:hAnsi="Arial" w:hint="eastAsia"/>
          <w:color w:val="000000"/>
          <w:szCs w:val="9"/>
        </w:rPr>
        <w:t>闸机通道进行实时动态检测</w:t>
      </w:r>
      <w:r w:rsidR="00367CD3" w:rsidRPr="00367CD3">
        <w:rPr>
          <w:rFonts w:ascii="Arial" w:hAnsi="Arial"/>
          <w:color w:val="000000"/>
          <w:szCs w:val="9"/>
        </w:rPr>
        <w:t>，</w:t>
      </w:r>
      <w:r w:rsidR="00367CD3" w:rsidRPr="00367CD3">
        <w:rPr>
          <w:rFonts w:ascii="Arial" w:hAnsi="Arial" w:hint="eastAsia"/>
          <w:color w:val="000000"/>
          <w:szCs w:val="9"/>
        </w:rPr>
        <w:t>统计闸机通道中行人数量</w:t>
      </w:r>
      <w:r w:rsidR="00367CD3" w:rsidRPr="00367CD3">
        <w:rPr>
          <w:rFonts w:ascii="Arial" w:hAnsi="Arial"/>
          <w:color w:val="000000"/>
          <w:szCs w:val="9"/>
        </w:rPr>
        <w:t>，</w:t>
      </w:r>
      <w:r w:rsidR="00367CD3" w:rsidRPr="00367CD3">
        <w:rPr>
          <w:rFonts w:ascii="Arial" w:hAnsi="Arial" w:hint="eastAsia"/>
          <w:color w:val="000000"/>
          <w:szCs w:val="9"/>
        </w:rPr>
        <w:t>每个人的位置坐标、身高信息，以及随身携带的行李，为人们提供更加安全便捷的过闸体验</w:t>
      </w:r>
      <w:r w:rsidR="00367CD3" w:rsidRPr="00367CD3">
        <w:rPr>
          <w:rFonts w:ascii="Arial" w:hAnsi="Arial"/>
          <w:color w:val="000000"/>
          <w:szCs w:val="9"/>
        </w:rPr>
        <w:t>。</w:t>
      </w:r>
      <w:r w:rsidR="00367CD3">
        <w:rPr>
          <w:rFonts w:ascii="Arial" w:hAnsi="Arial" w:hint="eastAsia"/>
          <w:color w:val="000000"/>
          <w:szCs w:val="9"/>
        </w:rPr>
        <w:t>满足以下参数：</w:t>
      </w:r>
    </w:p>
    <w:tbl>
      <w:tblPr>
        <w:tblStyle w:val="GRG"/>
        <w:tblW w:w="9070" w:type="dxa"/>
        <w:tblLook w:val="04A0" w:firstRow="1" w:lastRow="0" w:firstColumn="1" w:lastColumn="0" w:noHBand="0" w:noVBand="1"/>
      </w:tblPr>
      <w:tblGrid>
        <w:gridCol w:w="2128"/>
        <w:gridCol w:w="6942"/>
      </w:tblGrid>
      <w:tr w:rsidR="00367CD3" w:rsidRPr="0009392A" w:rsidTr="00AC4C87">
        <w:trPr>
          <w:cnfStyle w:val="100000000000" w:firstRow="1" w:lastRow="0" w:firstColumn="0" w:lastColumn="0" w:oddVBand="0" w:evenVBand="0" w:oddHBand="0" w:evenHBand="0" w:firstRowFirstColumn="0" w:firstRowLastColumn="0" w:lastRowFirstColumn="0" w:lastRowLastColumn="0"/>
          <w:trHeight w:val="533"/>
        </w:trPr>
        <w:tc>
          <w:tcPr>
            <w:tcW w:w="2128" w:type="dxa"/>
            <w:noWrap/>
            <w:vAlign w:val="center"/>
            <w:hideMark/>
          </w:tcPr>
          <w:p w:rsidR="00367CD3" w:rsidRPr="0009392A" w:rsidRDefault="00367CD3" w:rsidP="00AC4C87">
            <w:pPr>
              <w:rPr>
                <w:rFonts w:ascii="等线" w:eastAsia="等线" w:hAnsi="等线"/>
                <w:color w:val="000000"/>
                <w:sz w:val="28"/>
                <w:szCs w:val="28"/>
              </w:rPr>
            </w:pPr>
            <w:bookmarkStart w:id="137" w:name="_Hlk34750000"/>
            <w:r w:rsidRPr="0009392A">
              <w:rPr>
                <w:rFonts w:ascii="等线" w:eastAsia="等线" w:hAnsi="等线" w:hint="eastAsia"/>
                <w:color w:val="000000"/>
                <w:sz w:val="28"/>
                <w:szCs w:val="28"/>
              </w:rPr>
              <w:t>项目</w:t>
            </w:r>
          </w:p>
        </w:tc>
        <w:tc>
          <w:tcPr>
            <w:tcW w:w="6942" w:type="dxa"/>
            <w:noWrap/>
            <w:vAlign w:val="center"/>
            <w:hideMark/>
          </w:tcPr>
          <w:p w:rsidR="00367CD3" w:rsidRPr="0009392A" w:rsidRDefault="00367CD3" w:rsidP="00AC4C87">
            <w:pPr>
              <w:rPr>
                <w:rFonts w:ascii="等线" w:eastAsia="等线" w:hAnsi="等线"/>
                <w:color w:val="000000"/>
                <w:sz w:val="28"/>
                <w:szCs w:val="28"/>
              </w:rPr>
            </w:pPr>
            <w:r w:rsidRPr="0009392A">
              <w:rPr>
                <w:rFonts w:ascii="等线" w:eastAsia="等线" w:hAnsi="等线" w:hint="eastAsia"/>
                <w:color w:val="000000"/>
                <w:sz w:val="28"/>
                <w:szCs w:val="28"/>
              </w:rPr>
              <w:t>技术参数</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电源</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DC12V   24W</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处理器</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六核64位高性能主板，主频高达1.8GHz</w:t>
            </w:r>
          </w:p>
        </w:tc>
      </w:tr>
      <w:tr w:rsidR="00367CD3" w:rsidRPr="0009392A" w:rsidTr="00AC4C87">
        <w:tblPrEx>
          <w:jc w:val="left"/>
        </w:tblPrEx>
        <w:trPr>
          <w:trHeight w:val="315"/>
        </w:trPr>
        <w:tc>
          <w:tcPr>
            <w:tcW w:w="2128" w:type="dxa"/>
            <w:vMerge w:val="restart"/>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相机</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3D相机：视场角 垂直90°/水平60°；帧率30fps</w:t>
            </w:r>
          </w:p>
        </w:tc>
      </w:tr>
      <w:tr w:rsidR="00367CD3" w:rsidRPr="0009392A" w:rsidTr="00AC4C87">
        <w:tblPrEx>
          <w:jc w:val="left"/>
        </w:tblPrEx>
        <w:trPr>
          <w:trHeight w:val="315"/>
        </w:trPr>
        <w:tc>
          <w:tcPr>
            <w:tcW w:w="2128" w:type="dxa"/>
            <w:vMerge/>
            <w:vAlign w:val="center"/>
            <w:hideMark/>
          </w:tcPr>
          <w:p w:rsidR="00367CD3" w:rsidRPr="0009392A" w:rsidRDefault="00367CD3" w:rsidP="00AC4C87">
            <w:pPr>
              <w:rPr>
                <w:rFonts w:ascii="等线" w:eastAsia="等线" w:hAnsi="等线"/>
                <w:b/>
                <w:bCs/>
                <w:color w:val="000000"/>
              </w:rPr>
            </w:pP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RGB相机：视场角 垂直110° /水平 80°；帧率60fps</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通讯接口</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RS485串行接口，RJ45以太网接口</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安装方式</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置顶安装于闸机通道中心位置正上方，距离地面高度3m</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尺寸</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长135×宽120×高68（单位： mm）</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重量</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&lt;1kg</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检测速度</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算法识别速度高达30fps，可实时处理大客流、快速通行的场景</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检测范围</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2m*1.2m，可对闸机通道全覆盖，无遮挡检测</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身高测量</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测量误差&lt;3cm</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rPr>
            </w:pPr>
            <w:r w:rsidRPr="0009392A">
              <w:rPr>
                <w:rFonts w:ascii="等线" w:eastAsia="等线" w:hAnsi="等线" w:hint="eastAsia"/>
                <w:b/>
                <w:bCs/>
                <w:color w:val="000000"/>
              </w:rPr>
              <w:t>准确率</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漏人率&lt;0.02%</w:t>
            </w:r>
          </w:p>
        </w:tc>
      </w:tr>
      <w:tr w:rsidR="00367CD3" w:rsidRPr="0009392A" w:rsidTr="00AC4C87">
        <w:tblPrEx>
          <w:jc w:val="left"/>
        </w:tblPrEx>
        <w:trPr>
          <w:trHeight w:val="315"/>
        </w:trPr>
        <w:tc>
          <w:tcPr>
            <w:tcW w:w="2128" w:type="dxa"/>
            <w:noWrap/>
            <w:vAlign w:val="center"/>
            <w:hideMark/>
          </w:tcPr>
          <w:p w:rsidR="00367CD3" w:rsidRPr="0009392A" w:rsidRDefault="00367CD3"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尾随距离</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尾随检测距离&lt;10cm</w:t>
            </w:r>
          </w:p>
        </w:tc>
      </w:tr>
      <w:tr w:rsidR="00367CD3" w:rsidRPr="0009392A" w:rsidTr="00AC4C87">
        <w:tblPrEx>
          <w:jc w:val="left"/>
        </w:tblPrEx>
        <w:trPr>
          <w:trHeight w:val="315"/>
        </w:trPr>
        <w:tc>
          <w:tcPr>
            <w:tcW w:w="2128" w:type="dxa"/>
            <w:noWrap/>
            <w:vAlign w:val="center"/>
          </w:tcPr>
          <w:p w:rsidR="00367CD3" w:rsidRPr="0009392A" w:rsidRDefault="00367CD3" w:rsidP="00AC4C87">
            <w:pPr>
              <w:jc w:val="center"/>
              <w:rPr>
                <w:rFonts w:ascii="等线" w:eastAsia="等线" w:hAnsi="等线"/>
                <w:b/>
                <w:bCs/>
                <w:color w:val="000000"/>
                <w:sz w:val="22"/>
                <w:szCs w:val="22"/>
              </w:rPr>
            </w:pPr>
            <w:r>
              <w:rPr>
                <w:rFonts w:ascii="等线" w:eastAsia="等线" w:hAnsi="等线" w:hint="eastAsia"/>
                <w:b/>
                <w:bCs/>
                <w:color w:val="000000"/>
                <w:sz w:val="22"/>
                <w:szCs w:val="22"/>
              </w:rPr>
              <w:t>视频存储</w:t>
            </w:r>
          </w:p>
        </w:tc>
        <w:tc>
          <w:tcPr>
            <w:tcW w:w="6942" w:type="dxa"/>
            <w:noWrap/>
            <w:vAlign w:val="center"/>
          </w:tcPr>
          <w:p w:rsidR="00367CD3" w:rsidRPr="0009392A" w:rsidRDefault="00367CD3" w:rsidP="00AC4C87">
            <w:pPr>
              <w:rPr>
                <w:rFonts w:ascii="等线" w:eastAsia="等线" w:hAnsi="等线"/>
                <w:color w:val="000000"/>
              </w:rPr>
            </w:pPr>
            <w:r>
              <w:rPr>
                <w:rFonts w:ascii="等线" w:eastAsia="等线" w:hAnsi="等线" w:hint="eastAsia"/>
                <w:color w:val="000000"/>
              </w:rPr>
              <w:t>具备视频存储功能（需配置SD存储卡）</w:t>
            </w:r>
          </w:p>
        </w:tc>
      </w:tr>
      <w:bookmarkEnd w:id="137"/>
      <w:tr w:rsidR="00367CD3" w:rsidRPr="0009392A" w:rsidTr="00AC4C87">
        <w:tblPrEx>
          <w:jc w:val="left"/>
        </w:tblPrEx>
        <w:trPr>
          <w:trHeight w:val="315"/>
        </w:trPr>
        <w:tc>
          <w:tcPr>
            <w:tcW w:w="2128" w:type="dxa"/>
            <w:vMerge w:val="restart"/>
            <w:noWrap/>
            <w:vAlign w:val="center"/>
            <w:hideMark/>
          </w:tcPr>
          <w:p w:rsidR="00367CD3" w:rsidRPr="0009392A" w:rsidRDefault="00367CD3"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工作环境</w:t>
            </w: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 xml:space="preserve">温度：-20~50°C </w:t>
            </w:r>
          </w:p>
        </w:tc>
      </w:tr>
      <w:tr w:rsidR="00367CD3" w:rsidRPr="0009392A" w:rsidTr="00AC4C87">
        <w:tblPrEx>
          <w:jc w:val="left"/>
        </w:tblPrEx>
        <w:trPr>
          <w:trHeight w:val="315"/>
        </w:trPr>
        <w:tc>
          <w:tcPr>
            <w:tcW w:w="2128" w:type="dxa"/>
            <w:vMerge/>
            <w:vAlign w:val="center"/>
            <w:hideMark/>
          </w:tcPr>
          <w:p w:rsidR="00367CD3" w:rsidRPr="0009392A" w:rsidRDefault="00367CD3" w:rsidP="00AC4C87">
            <w:pPr>
              <w:rPr>
                <w:rFonts w:ascii="等线" w:eastAsia="等线" w:hAnsi="等线"/>
                <w:color w:val="000000"/>
                <w:sz w:val="22"/>
                <w:szCs w:val="22"/>
              </w:rPr>
            </w:pPr>
          </w:p>
        </w:tc>
        <w:tc>
          <w:tcPr>
            <w:tcW w:w="6942" w:type="dxa"/>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湿度：10%~95%，不结露</w:t>
            </w:r>
          </w:p>
        </w:tc>
      </w:tr>
      <w:tr w:rsidR="00367CD3" w:rsidRPr="0009392A" w:rsidTr="00AC4C87">
        <w:tblPrEx>
          <w:jc w:val="left"/>
        </w:tblPrEx>
        <w:trPr>
          <w:trHeight w:val="597"/>
        </w:trPr>
        <w:tc>
          <w:tcPr>
            <w:tcW w:w="2128" w:type="dxa"/>
            <w:vMerge/>
            <w:tcBorders>
              <w:bottom w:val="single" w:sz="12" w:space="0" w:color="auto"/>
            </w:tcBorders>
            <w:vAlign w:val="center"/>
            <w:hideMark/>
          </w:tcPr>
          <w:p w:rsidR="00367CD3" w:rsidRPr="0009392A" w:rsidRDefault="00367CD3" w:rsidP="00AC4C87">
            <w:pPr>
              <w:rPr>
                <w:rFonts w:ascii="等线" w:eastAsia="等线" w:hAnsi="等线"/>
                <w:color w:val="000000"/>
                <w:sz w:val="22"/>
                <w:szCs w:val="22"/>
              </w:rPr>
            </w:pPr>
          </w:p>
        </w:tc>
        <w:tc>
          <w:tcPr>
            <w:tcW w:w="6942" w:type="dxa"/>
            <w:tcBorders>
              <w:bottom w:val="single" w:sz="12" w:space="0" w:color="auto"/>
            </w:tcBorders>
            <w:noWrap/>
            <w:vAlign w:val="center"/>
            <w:hideMark/>
          </w:tcPr>
          <w:p w:rsidR="00367CD3" w:rsidRPr="0009392A" w:rsidRDefault="00367CD3" w:rsidP="00AC4C87">
            <w:pPr>
              <w:rPr>
                <w:rFonts w:ascii="等线" w:eastAsia="等线" w:hAnsi="等线"/>
                <w:color w:val="000000"/>
              </w:rPr>
            </w:pPr>
            <w:r w:rsidRPr="0009392A">
              <w:rPr>
                <w:rFonts w:ascii="等线" w:eastAsia="等线" w:hAnsi="等线" w:hint="eastAsia"/>
                <w:color w:val="000000"/>
              </w:rPr>
              <w:t>照度：10至10000 Lux（室内）</w:t>
            </w:r>
          </w:p>
        </w:tc>
      </w:tr>
    </w:tbl>
    <w:p w:rsidR="00367CD3" w:rsidRPr="00367CD3" w:rsidRDefault="00367CD3" w:rsidP="00F40885">
      <w:pPr>
        <w:pStyle w:val="AG"/>
        <w:spacing w:before="163" w:after="163"/>
        <w:ind w:firstLine="0"/>
        <w:rPr>
          <w:rFonts w:ascii="Arial" w:hAnsi="Arial" w:hint="eastAsia"/>
          <w:color w:val="000000"/>
          <w:szCs w:val="9"/>
        </w:rPr>
      </w:pPr>
    </w:p>
    <w:p w:rsidR="00AD37A1" w:rsidRDefault="001819F6">
      <w:pPr>
        <w:pStyle w:val="1"/>
        <w:numPr>
          <w:ilvl w:val="0"/>
          <w:numId w:val="1"/>
        </w:numPr>
        <w:tabs>
          <w:tab w:val="clear" w:pos="432"/>
        </w:tabs>
        <w:spacing w:line="240" w:lineRule="auto"/>
        <w:rPr>
          <w:rFonts w:ascii="Calibri" w:eastAsia="黑体" w:hAnsi="Calibri" w:hint="default"/>
          <w:bCs/>
          <w:kern w:val="0"/>
          <w:sz w:val="28"/>
          <w:szCs w:val="32"/>
        </w:rPr>
      </w:pPr>
      <w:bookmarkStart w:id="138" w:name="_Toc36048736"/>
      <w:r>
        <w:rPr>
          <w:rFonts w:ascii="Calibri" w:eastAsia="黑体" w:hAnsi="Calibri"/>
          <w:bCs/>
          <w:kern w:val="0"/>
          <w:sz w:val="28"/>
          <w:szCs w:val="32"/>
        </w:rPr>
        <w:t>可靠性设计</w:t>
      </w:r>
      <w:bookmarkEnd w:id="138"/>
    </w:p>
    <w:p w:rsidR="00AD37A1" w:rsidRDefault="001819F6">
      <w:pPr>
        <w:pStyle w:val="2"/>
        <w:rPr>
          <w:rFonts w:ascii="Arial" w:eastAsia="黑体" w:hAnsi="Arial"/>
          <w:bCs/>
          <w:kern w:val="2"/>
          <w:sz w:val="24"/>
        </w:rPr>
      </w:pPr>
      <w:bookmarkStart w:id="139" w:name="_Toc36048737"/>
      <w:r>
        <w:rPr>
          <w:rFonts w:ascii="Arial" w:eastAsia="黑体" w:hAnsi="Arial" w:hint="eastAsia"/>
          <w:bCs/>
          <w:kern w:val="2"/>
          <w:sz w:val="24"/>
        </w:rPr>
        <w:t>5.1</w:t>
      </w:r>
      <w:r>
        <w:rPr>
          <w:rFonts w:ascii="Arial" w:eastAsia="黑体" w:hAnsi="Arial" w:hint="eastAsia"/>
          <w:bCs/>
          <w:kern w:val="2"/>
          <w:sz w:val="24"/>
        </w:rPr>
        <w:t>环境可靠性</w:t>
      </w:r>
      <w:bookmarkEnd w:id="139"/>
    </w:p>
    <w:p w:rsidR="00AD37A1" w:rsidRDefault="001819F6">
      <w:pPr>
        <w:pStyle w:val="3"/>
        <w:rPr>
          <w:rFonts w:ascii="Arial" w:eastAsia="黑体" w:hAnsi="Arial"/>
          <w:b w:val="0"/>
          <w:kern w:val="2"/>
          <w:szCs w:val="24"/>
        </w:rPr>
      </w:pPr>
      <w:bookmarkStart w:id="140" w:name="_Toc255555481"/>
      <w:bookmarkStart w:id="141" w:name="_Toc239163757"/>
      <w:bookmarkStart w:id="142" w:name="_Toc361"/>
      <w:bookmarkStart w:id="143" w:name="_Toc426015828"/>
      <w:bookmarkStart w:id="144" w:name="_Toc25659"/>
      <w:bookmarkStart w:id="145" w:name="_Toc36048738"/>
      <w:r>
        <w:rPr>
          <w:rFonts w:ascii="Arial" w:eastAsia="黑体" w:hAnsi="Arial" w:hint="eastAsia"/>
          <w:b w:val="0"/>
          <w:kern w:val="2"/>
          <w:szCs w:val="24"/>
        </w:rPr>
        <w:t>电磁兼容性设计</w:t>
      </w:r>
      <w:bookmarkEnd w:id="140"/>
      <w:bookmarkEnd w:id="141"/>
      <w:bookmarkEnd w:id="142"/>
      <w:bookmarkEnd w:id="143"/>
      <w:bookmarkEnd w:id="144"/>
      <w:bookmarkEnd w:id="145"/>
    </w:p>
    <w:p w:rsidR="00AD37A1" w:rsidRDefault="001819F6">
      <w:pPr>
        <w:pStyle w:val="AG"/>
        <w:spacing w:before="163" w:after="163"/>
        <w:rPr>
          <w:sz w:val="24"/>
          <w:szCs w:val="24"/>
        </w:rPr>
      </w:pPr>
      <w:r>
        <w:rPr>
          <w:rFonts w:hint="eastAsia"/>
          <w:sz w:val="24"/>
          <w:szCs w:val="24"/>
        </w:rPr>
        <w:t>根据机场自助安检闸机设备在机场使用的环境分析，机场自助安检闸机设备接收电磁干扰的耦合通道常见有如下几种：</w:t>
      </w:r>
    </w:p>
    <w:p w:rsidR="00AD37A1" w:rsidRDefault="001819F6">
      <w:pPr>
        <w:pStyle w:val="AG"/>
        <w:numPr>
          <w:ilvl w:val="0"/>
          <w:numId w:val="2"/>
        </w:numPr>
        <w:spacing w:before="163" w:after="163"/>
        <w:rPr>
          <w:sz w:val="24"/>
          <w:szCs w:val="24"/>
        </w:rPr>
      </w:pPr>
      <w:r>
        <w:rPr>
          <w:rFonts w:hint="eastAsia"/>
          <w:sz w:val="24"/>
          <w:szCs w:val="24"/>
        </w:rPr>
        <w:lastRenderedPageBreak/>
        <w:t>来自设备外部的主要传导干扰有：</w:t>
      </w:r>
    </w:p>
    <w:p w:rsidR="00AD37A1" w:rsidRDefault="001819F6">
      <w:pPr>
        <w:pStyle w:val="AG"/>
        <w:numPr>
          <w:ilvl w:val="0"/>
          <w:numId w:val="3"/>
        </w:numPr>
        <w:tabs>
          <w:tab w:val="left" w:pos="432"/>
        </w:tabs>
        <w:spacing w:before="163" w:after="163"/>
        <w:ind w:left="840"/>
        <w:rPr>
          <w:sz w:val="24"/>
          <w:szCs w:val="24"/>
        </w:rPr>
      </w:pPr>
      <w:r>
        <w:rPr>
          <w:rFonts w:hint="eastAsia"/>
          <w:sz w:val="24"/>
          <w:szCs w:val="24"/>
        </w:rPr>
        <w:t>从供电网传导进来的脉冲干扰；</w:t>
      </w:r>
    </w:p>
    <w:p w:rsidR="00AD37A1" w:rsidRDefault="001819F6">
      <w:pPr>
        <w:pStyle w:val="AG"/>
        <w:numPr>
          <w:ilvl w:val="0"/>
          <w:numId w:val="3"/>
        </w:numPr>
        <w:tabs>
          <w:tab w:val="left" w:pos="432"/>
        </w:tabs>
        <w:spacing w:before="163" w:after="163"/>
        <w:ind w:left="840"/>
        <w:rPr>
          <w:sz w:val="24"/>
          <w:szCs w:val="24"/>
        </w:rPr>
      </w:pPr>
      <w:r>
        <w:rPr>
          <w:rFonts w:hint="eastAsia"/>
          <w:sz w:val="24"/>
          <w:szCs w:val="24"/>
        </w:rPr>
        <w:t>电源跌落；</w:t>
      </w:r>
    </w:p>
    <w:p w:rsidR="00AD37A1" w:rsidRDefault="001819F6">
      <w:pPr>
        <w:pStyle w:val="AG"/>
        <w:numPr>
          <w:ilvl w:val="0"/>
          <w:numId w:val="3"/>
        </w:numPr>
        <w:tabs>
          <w:tab w:val="left" w:pos="432"/>
        </w:tabs>
        <w:spacing w:before="163" w:after="163"/>
        <w:ind w:left="840"/>
        <w:rPr>
          <w:sz w:val="24"/>
          <w:szCs w:val="24"/>
        </w:rPr>
      </w:pPr>
      <w:r>
        <w:rPr>
          <w:rFonts w:hint="eastAsia"/>
          <w:sz w:val="24"/>
          <w:szCs w:val="24"/>
        </w:rPr>
        <w:t>接触式静电放电；</w:t>
      </w:r>
    </w:p>
    <w:p w:rsidR="00AD37A1" w:rsidRDefault="001819F6">
      <w:pPr>
        <w:pStyle w:val="AG"/>
        <w:numPr>
          <w:ilvl w:val="0"/>
          <w:numId w:val="3"/>
        </w:numPr>
        <w:tabs>
          <w:tab w:val="left" w:pos="432"/>
        </w:tabs>
        <w:spacing w:before="163" w:after="163"/>
        <w:ind w:left="840"/>
        <w:rPr>
          <w:sz w:val="24"/>
          <w:szCs w:val="24"/>
        </w:rPr>
      </w:pPr>
      <w:r>
        <w:rPr>
          <w:rFonts w:hint="eastAsia"/>
          <w:sz w:val="24"/>
          <w:szCs w:val="24"/>
        </w:rPr>
        <w:t>从网</w:t>
      </w:r>
      <w:r>
        <w:rPr>
          <w:rFonts w:hint="eastAsia"/>
          <w:sz w:val="24"/>
          <w:szCs w:val="24"/>
        </w:rPr>
        <w:t>络连接线传入的脉冲干扰；</w:t>
      </w:r>
    </w:p>
    <w:p w:rsidR="00AD37A1" w:rsidRDefault="001819F6">
      <w:pPr>
        <w:pStyle w:val="AG"/>
        <w:numPr>
          <w:ilvl w:val="0"/>
          <w:numId w:val="3"/>
        </w:numPr>
        <w:tabs>
          <w:tab w:val="left" w:pos="432"/>
        </w:tabs>
        <w:spacing w:before="163" w:after="163"/>
        <w:ind w:left="840"/>
        <w:rPr>
          <w:sz w:val="24"/>
          <w:szCs w:val="24"/>
        </w:rPr>
      </w:pPr>
      <w:r>
        <w:rPr>
          <w:rFonts w:hint="eastAsia"/>
          <w:sz w:val="24"/>
          <w:szCs w:val="24"/>
        </w:rPr>
        <w:t>通过共模地传入的脉冲干扰。</w:t>
      </w:r>
    </w:p>
    <w:p w:rsidR="00AD37A1" w:rsidRDefault="001819F6">
      <w:pPr>
        <w:pStyle w:val="AG"/>
        <w:numPr>
          <w:ilvl w:val="0"/>
          <w:numId w:val="4"/>
        </w:numPr>
        <w:tabs>
          <w:tab w:val="left" w:pos="432"/>
        </w:tabs>
        <w:spacing w:before="163" w:after="163"/>
        <w:rPr>
          <w:sz w:val="24"/>
          <w:szCs w:val="24"/>
        </w:rPr>
      </w:pPr>
      <w:r>
        <w:rPr>
          <w:rFonts w:hint="eastAsia"/>
          <w:sz w:val="24"/>
          <w:szCs w:val="24"/>
        </w:rPr>
        <w:t>来自设备外部的主要辐射干扰有：</w:t>
      </w:r>
    </w:p>
    <w:p w:rsidR="00AD37A1" w:rsidRDefault="001819F6">
      <w:pPr>
        <w:pStyle w:val="AG"/>
        <w:numPr>
          <w:ilvl w:val="0"/>
          <w:numId w:val="5"/>
        </w:numPr>
        <w:tabs>
          <w:tab w:val="left" w:pos="432"/>
        </w:tabs>
        <w:spacing w:before="163" w:after="163"/>
        <w:ind w:left="840"/>
        <w:rPr>
          <w:sz w:val="24"/>
          <w:szCs w:val="24"/>
        </w:rPr>
      </w:pPr>
      <w:r>
        <w:rPr>
          <w:rFonts w:hint="eastAsia"/>
          <w:sz w:val="24"/>
          <w:szCs w:val="24"/>
        </w:rPr>
        <w:t>手机辐射；</w:t>
      </w:r>
    </w:p>
    <w:p w:rsidR="00AD37A1" w:rsidRDefault="001819F6">
      <w:pPr>
        <w:pStyle w:val="AG"/>
        <w:numPr>
          <w:ilvl w:val="0"/>
          <w:numId w:val="5"/>
        </w:numPr>
        <w:tabs>
          <w:tab w:val="left" w:pos="432"/>
        </w:tabs>
        <w:spacing w:before="163" w:after="163"/>
        <w:ind w:left="840"/>
        <w:rPr>
          <w:sz w:val="24"/>
          <w:szCs w:val="24"/>
        </w:rPr>
      </w:pPr>
      <w:r>
        <w:rPr>
          <w:rFonts w:hint="eastAsia"/>
          <w:sz w:val="24"/>
          <w:szCs w:val="24"/>
        </w:rPr>
        <w:t>日光灯管启辉器火花干扰；</w:t>
      </w:r>
    </w:p>
    <w:p w:rsidR="00AD37A1" w:rsidRDefault="001819F6">
      <w:pPr>
        <w:pStyle w:val="AG"/>
        <w:numPr>
          <w:ilvl w:val="0"/>
          <w:numId w:val="5"/>
        </w:numPr>
        <w:tabs>
          <w:tab w:val="left" w:pos="432"/>
        </w:tabs>
        <w:spacing w:before="163" w:after="163"/>
        <w:ind w:left="840"/>
        <w:rPr>
          <w:sz w:val="24"/>
          <w:szCs w:val="24"/>
        </w:rPr>
      </w:pPr>
      <w:r>
        <w:rPr>
          <w:rFonts w:hint="eastAsia"/>
          <w:sz w:val="24"/>
          <w:szCs w:val="24"/>
        </w:rPr>
        <w:t>其它射频设备。</w:t>
      </w:r>
    </w:p>
    <w:p w:rsidR="00AD37A1" w:rsidRDefault="001819F6">
      <w:pPr>
        <w:pStyle w:val="AG"/>
        <w:numPr>
          <w:ilvl w:val="0"/>
          <w:numId w:val="6"/>
        </w:numPr>
        <w:tabs>
          <w:tab w:val="left" w:pos="432"/>
        </w:tabs>
        <w:spacing w:before="163" w:after="163"/>
        <w:rPr>
          <w:sz w:val="24"/>
          <w:szCs w:val="24"/>
        </w:rPr>
      </w:pPr>
      <w:r>
        <w:rPr>
          <w:rFonts w:hint="eastAsia"/>
          <w:sz w:val="24"/>
          <w:szCs w:val="24"/>
        </w:rPr>
        <w:t>设备内部模块的相互干扰：</w:t>
      </w:r>
    </w:p>
    <w:p w:rsidR="00AD37A1" w:rsidRDefault="001819F6">
      <w:pPr>
        <w:pStyle w:val="AG"/>
        <w:numPr>
          <w:ilvl w:val="0"/>
          <w:numId w:val="7"/>
        </w:numPr>
        <w:tabs>
          <w:tab w:val="left" w:pos="432"/>
        </w:tabs>
        <w:spacing w:before="163" w:after="163"/>
        <w:ind w:left="840"/>
        <w:rPr>
          <w:sz w:val="24"/>
          <w:szCs w:val="24"/>
        </w:rPr>
      </w:pPr>
      <w:r>
        <w:rPr>
          <w:rFonts w:hint="eastAsia"/>
          <w:sz w:val="24"/>
          <w:szCs w:val="24"/>
        </w:rPr>
        <w:t>机场自助安检闸机设备</w:t>
      </w:r>
      <w:bookmarkStart w:id="146" w:name="_Toc114195366"/>
      <w:bookmarkStart w:id="147" w:name="_Toc114195223"/>
      <w:r>
        <w:rPr>
          <w:rFonts w:hint="eastAsia"/>
          <w:sz w:val="24"/>
          <w:szCs w:val="24"/>
        </w:rPr>
        <w:t>外壳与乘客接触放电；</w:t>
      </w:r>
    </w:p>
    <w:p w:rsidR="00AD37A1" w:rsidRDefault="001819F6">
      <w:pPr>
        <w:pStyle w:val="AG"/>
        <w:numPr>
          <w:ilvl w:val="0"/>
          <w:numId w:val="7"/>
        </w:numPr>
        <w:tabs>
          <w:tab w:val="left" w:pos="432"/>
        </w:tabs>
        <w:spacing w:before="163" w:after="163"/>
        <w:ind w:left="840"/>
        <w:rPr>
          <w:sz w:val="24"/>
          <w:szCs w:val="24"/>
        </w:rPr>
      </w:pPr>
      <w:r>
        <w:rPr>
          <w:rFonts w:hint="eastAsia"/>
          <w:sz w:val="24"/>
          <w:szCs w:val="24"/>
        </w:rPr>
        <w:t>从电源线及通信线导入的脉冲干扰</w:t>
      </w:r>
      <w:bookmarkEnd w:id="146"/>
      <w:bookmarkEnd w:id="147"/>
      <w:r>
        <w:rPr>
          <w:rFonts w:hint="eastAsia"/>
          <w:sz w:val="24"/>
          <w:szCs w:val="24"/>
        </w:rPr>
        <w:t>；</w:t>
      </w:r>
    </w:p>
    <w:p w:rsidR="00AD37A1" w:rsidRDefault="001819F6">
      <w:pPr>
        <w:pStyle w:val="AG"/>
        <w:numPr>
          <w:ilvl w:val="0"/>
          <w:numId w:val="7"/>
        </w:numPr>
        <w:tabs>
          <w:tab w:val="left" w:pos="432"/>
        </w:tabs>
        <w:spacing w:before="163" w:after="163"/>
        <w:ind w:left="840"/>
        <w:rPr>
          <w:sz w:val="24"/>
          <w:szCs w:val="24"/>
        </w:rPr>
      </w:pPr>
      <w:r>
        <w:rPr>
          <w:rFonts w:hint="eastAsia"/>
          <w:sz w:val="24"/>
          <w:szCs w:val="24"/>
        </w:rPr>
        <w:t>机场自助安检闸机设备内部各个机电设备间的相互串扰，比如带有线圈或电机的模块，会产生较大的辐射干扰或传导干扰。由于机场自助安检闸机设备是以数字电路为主的设备，对辐射的抗干扰能力比较强，一般不会造成机场自助安检闸机设备故障或误动作。影响机场自助安检闸机设备工作稳定性主要是传导干扰。</w:t>
      </w:r>
    </w:p>
    <w:p w:rsidR="00AD37A1" w:rsidRDefault="001819F6">
      <w:pPr>
        <w:pStyle w:val="AG"/>
        <w:numPr>
          <w:ilvl w:val="0"/>
          <w:numId w:val="7"/>
        </w:numPr>
        <w:spacing w:before="163" w:after="163"/>
        <w:ind w:left="840"/>
        <w:rPr>
          <w:sz w:val="24"/>
          <w:szCs w:val="24"/>
        </w:rPr>
      </w:pPr>
      <w:r>
        <w:rPr>
          <w:rFonts w:hint="eastAsia"/>
          <w:sz w:val="24"/>
          <w:szCs w:val="24"/>
        </w:rPr>
        <w:t>基于上述考虑，机场自助安检闸机设备采取以下防止电磁干扰的措施：</w:t>
      </w:r>
    </w:p>
    <w:p w:rsidR="00AD37A1" w:rsidRDefault="001819F6">
      <w:pPr>
        <w:pStyle w:val="AG"/>
        <w:numPr>
          <w:ilvl w:val="0"/>
          <w:numId w:val="7"/>
        </w:numPr>
        <w:spacing w:before="163" w:after="163"/>
        <w:ind w:left="840"/>
        <w:rPr>
          <w:sz w:val="24"/>
          <w:szCs w:val="24"/>
        </w:rPr>
      </w:pPr>
      <w:r>
        <w:rPr>
          <w:rFonts w:hint="eastAsia"/>
          <w:sz w:val="24"/>
          <w:szCs w:val="24"/>
        </w:rPr>
        <w:t>整机以及所有模块的电磁兼容性设计都符合</w:t>
      </w:r>
      <w:r>
        <w:rPr>
          <w:sz w:val="24"/>
          <w:szCs w:val="24"/>
        </w:rPr>
        <w:t xml:space="preserve">EN55022 </w:t>
      </w:r>
      <w:r>
        <w:rPr>
          <w:rFonts w:hint="eastAsia"/>
          <w:sz w:val="24"/>
          <w:szCs w:val="24"/>
        </w:rPr>
        <w:t>标准、</w:t>
      </w:r>
      <w:r>
        <w:rPr>
          <w:sz w:val="24"/>
          <w:szCs w:val="24"/>
        </w:rPr>
        <w:t>EN61000</w:t>
      </w:r>
      <w:r>
        <w:rPr>
          <w:rFonts w:hint="eastAsia"/>
          <w:sz w:val="24"/>
          <w:szCs w:val="24"/>
        </w:rPr>
        <w:t>－</w:t>
      </w:r>
      <w:r>
        <w:rPr>
          <w:sz w:val="24"/>
          <w:szCs w:val="24"/>
        </w:rPr>
        <w:t xml:space="preserve">4 </w:t>
      </w:r>
      <w:r>
        <w:rPr>
          <w:rFonts w:hint="eastAsia"/>
          <w:sz w:val="24"/>
          <w:szCs w:val="24"/>
        </w:rPr>
        <w:t>标准。</w:t>
      </w:r>
    </w:p>
    <w:p w:rsidR="00AD37A1" w:rsidRDefault="001819F6">
      <w:pPr>
        <w:pStyle w:val="AG"/>
        <w:numPr>
          <w:ilvl w:val="0"/>
          <w:numId w:val="7"/>
        </w:numPr>
        <w:spacing w:before="163" w:after="163"/>
        <w:ind w:left="840"/>
        <w:rPr>
          <w:sz w:val="24"/>
          <w:szCs w:val="24"/>
        </w:rPr>
      </w:pPr>
      <w:r>
        <w:rPr>
          <w:rFonts w:hint="eastAsia"/>
          <w:sz w:val="24"/>
          <w:szCs w:val="24"/>
        </w:rPr>
        <w:t>交流连接线路：外接总电源到开关盒，开关盒到电源箱、工控机、机芯等。开关盒内的输入</w:t>
      </w:r>
      <w:r>
        <w:rPr>
          <w:rFonts w:hint="eastAsia"/>
          <w:sz w:val="24"/>
          <w:szCs w:val="24"/>
        </w:rPr>
        <w:t>和输出线缆严格分开，对输入电源滤波，以提高供电质量，并安</w:t>
      </w:r>
      <w:r>
        <w:rPr>
          <w:rFonts w:hint="eastAsia"/>
          <w:sz w:val="24"/>
          <w:szCs w:val="24"/>
        </w:rPr>
        <w:lastRenderedPageBreak/>
        <w:t>装漏电保护装置和过电流保护。</w:t>
      </w:r>
    </w:p>
    <w:p w:rsidR="00AD37A1" w:rsidRDefault="001819F6">
      <w:pPr>
        <w:pStyle w:val="AG"/>
        <w:numPr>
          <w:ilvl w:val="0"/>
          <w:numId w:val="7"/>
        </w:numPr>
        <w:spacing w:before="163" w:after="163"/>
        <w:ind w:left="840"/>
        <w:rPr>
          <w:sz w:val="24"/>
          <w:szCs w:val="24"/>
        </w:rPr>
      </w:pPr>
      <w:r>
        <w:rPr>
          <w:rFonts w:hint="eastAsia"/>
          <w:sz w:val="24"/>
          <w:szCs w:val="24"/>
        </w:rPr>
        <w:t>为保证电源进线有良好接地，电源零线与地线的电压不大于</w:t>
      </w:r>
      <w:r>
        <w:rPr>
          <w:sz w:val="24"/>
          <w:szCs w:val="24"/>
        </w:rPr>
        <w:t>4V</w:t>
      </w:r>
      <w:r>
        <w:rPr>
          <w:rFonts w:hint="eastAsia"/>
          <w:sz w:val="24"/>
          <w:szCs w:val="24"/>
        </w:rPr>
        <w:t>。在线材方面：使用标准三芯电源线缆。</w:t>
      </w:r>
    </w:p>
    <w:p w:rsidR="00AD37A1" w:rsidRDefault="001819F6">
      <w:pPr>
        <w:pStyle w:val="AG"/>
        <w:numPr>
          <w:ilvl w:val="0"/>
          <w:numId w:val="7"/>
        </w:numPr>
        <w:spacing w:before="163" w:after="163"/>
        <w:ind w:left="840"/>
        <w:rPr>
          <w:sz w:val="24"/>
          <w:szCs w:val="24"/>
        </w:rPr>
      </w:pPr>
      <w:r>
        <w:rPr>
          <w:rFonts w:hint="eastAsia"/>
          <w:sz w:val="24"/>
          <w:szCs w:val="24"/>
        </w:rPr>
        <w:t>主控单元采用单独电源供电，可保证其电源稳定，防止电压的线上损耗和与其他模块的线间干扰。</w:t>
      </w:r>
    </w:p>
    <w:p w:rsidR="00AD37A1" w:rsidRDefault="001819F6">
      <w:pPr>
        <w:pStyle w:val="AG"/>
        <w:numPr>
          <w:ilvl w:val="0"/>
          <w:numId w:val="7"/>
        </w:numPr>
        <w:spacing w:before="163" w:after="163"/>
        <w:ind w:left="840"/>
        <w:rPr>
          <w:sz w:val="24"/>
          <w:szCs w:val="24"/>
        </w:rPr>
      </w:pPr>
      <w:r>
        <w:rPr>
          <w:rFonts w:hint="eastAsia"/>
          <w:sz w:val="24"/>
          <w:szCs w:val="24"/>
        </w:rPr>
        <w:t>增加接地干线，接地干线应为绝缘铜芯导线，最小截面应不小于</w:t>
      </w:r>
      <w:r>
        <w:rPr>
          <w:sz w:val="24"/>
          <w:szCs w:val="24"/>
        </w:rPr>
        <w:t>16mm²</w:t>
      </w:r>
      <w:r>
        <w:rPr>
          <w:rFonts w:hint="eastAsia"/>
          <w:sz w:val="24"/>
          <w:szCs w:val="24"/>
        </w:rPr>
        <w:t>。当在接地干线上，其接地电位差大于</w:t>
      </w:r>
      <w:r>
        <w:rPr>
          <w:sz w:val="24"/>
          <w:szCs w:val="24"/>
        </w:rPr>
        <w:t>1Vrm</w:t>
      </w:r>
      <w:r>
        <w:rPr>
          <w:rFonts w:hint="eastAsia"/>
          <w:sz w:val="24"/>
          <w:szCs w:val="24"/>
        </w:rPr>
        <w:t>·</w:t>
      </w:r>
      <w:r>
        <w:rPr>
          <w:sz w:val="24"/>
          <w:szCs w:val="24"/>
        </w:rPr>
        <w:t>s</w:t>
      </w:r>
      <w:r>
        <w:rPr>
          <w:rFonts w:hint="eastAsia"/>
          <w:sz w:val="24"/>
          <w:szCs w:val="24"/>
        </w:rPr>
        <w:t>（有效值）。</w:t>
      </w:r>
    </w:p>
    <w:p w:rsidR="00AD37A1" w:rsidRDefault="001819F6">
      <w:pPr>
        <w:pStyle w:val="AG"/>
        <w:numPr>
          <w:ilvl w:val="0"/>
          <w:numId w:val="7"/>
        </w:numPr>
        <w:spacing w:before="163" w:after="163"/>
        <w:ind w:left="840"/>
        <w:rPr>
          <w:sz w:val="24"/>
          <w:szCs w:val="24"/>
        </w:rPr>
      </w:pPr>
      <w:r>
        <w:rPr>
          <w:rFonts w:hint="eastAsia"/>
          <w:sz w:val="24"/>
          <w:szCs w:val="24"/>
        </w:rPr>
        <w:t>直流连接线路：通过直流电源模块输出到各个用电模块。在线材方面：采用双绞线，其中的两根黑线用于地线。而红线和灰线则根据各</w:t>
      </w:r>
      <w:r>
        <w:rPr>
          <w:rFonts w:hint="eastAsia"/>
          <w:sz w:val="24"/>
          <w:szCs w:val="24"/>
        </w:rPr>
        <w:t>个模块的具体要求连接。</w:t>
      </w:r>
    </w:p>
    <w:p w:rsidR="00AD37A1" w:rsidRDefault="001819F6">
      <w:pPr>
        <w:pStyle w:val="AG"/>
        <w:numPr>
          <w:ilvl w:val="0"/>
          <w:numId w:val="7"/>
        </w:numPr>
        <w:spacing w:before="163" w:after="163"/>
        <w:ind w:left="840"/>
        <w:rPr>
          <w:sz w:val="24"/>
          <w:szCs w:val="24"/>
        </w:rPr>
      </w:pPr>
      <w:r>
        <w:rPr>
          <w:rFonts w:hint="eastAsia"/>
          <w:sz w:val="24"/>
          <w:szCs w:val="24"/>
        </w:rPr>
        <w:t>采用实地接地法，各模块的地与机壳连接要可靠，并要求与大地相连，整机上的任意一接地点与大地之间的电阻不得超过</w:t>
      </w:r>
      <w:r>
        <w:rPr>
          <w:rFonts w:hint="eastAsia"/>
          <w:sz w:val="24"/>
          <w:szCs w:val="24"/>
        </w:rPr>
        <w:t>0.</w:t>
      </w:r>
      <w:r>
        <w:rPr>
          <w:sz w:val="24"/>
          <w:szCs w:val="24"/>
        </w:rPr>
        <w:t>1</w:t>
      </w:r>
      <w:r>
        <w:rPr>
          <w:rFonts w:hint="eastAsia"/>
          <w:sz w:val="24"/>
          <w:szCs w:val="24"/>
        </w:rPr>
        <w:t>Ω。</w:t>
      </w:r>
    </w:p>
    <w:p w:rsidR="00AD37A1" w:rsidRDefault="001819F6">
      <w:pPr>
        <w:pStyle w:val="AG"/>
        <w:numPr>
          <w:ilvl w:val="0"/>
          <w:numId w:val="7"/>
        </w:numPr>
        <w:spacing w:before="163" w:after="163"/>
        <w:ind w:left="840"/>
        <w:rPr>
          <w:sz w:val="24"/>
          <w:szCs w:val="24"/>
        </w:rPr>
      </w:pPr>
      <w:r>
        <w:rPr>
          <w:rFonts w:hint="eastAsia"/>
          <w:sz w:val="24"/>
          <w:szCs w:val="24"/>
        </w:rPr>
        <w:t>强电和弱电线路尽量保证分开布线；通讯线缆的走线距离要尽量短。</w:t>
      </w:r>
    </w:p>
    <w:p w:rsidR="00AD37A1" w:rsidRDefault="001819F6">
      <w:pPr>
        <w:pStyle w:val="3"/>
        <w:rPr>
          <w:rFonts w:ascii="Arial" w:eastAsia="黑体" w:hAnsi="Arial"/>
          <w:bCs/>
          <w:kern w:val="2"/>
          <w:szCs w:val="24"/>
        </w:rPr>
      </w:pPr>
      <w:bookmarkStart w:id="148" w:name="_Toc36048739"/>
      <w:bookmarkStart w:id="149" w:name="_Toc30583"/>
      <w:bookmarkStart w:id="150" w:name="_Toc426015829"/>
      <w:bookmarkStart w:id="151" w:name="_Toc255555482"/>
      <w:bookmarkStart w:id="152" w:name="_Toc239163758"/>
      <w:bookmarkStart w:id="153" w:name="_Toc22040"/>
      <w:r>
        <w:rPr>
          <w:rFonts w:ascii="Arial" w:eastAsia="黑体" w:hAnsi="Arial" w:hint="eastAsia"/>
          <w:bCs/>
          <w:kern w:val="2"/>
          <w:szCs w:val="24"/>
        </w:rPr>
        <w:t>接地与防雷设计</w:t>
      </w:r>
      <w:bookmarkEnd w:id="148"/>
      <w:bookmarkEnd w:id="149"/>
      <w:bookmarkEnd w:id="150"/>
      <w:bookmarkEnd w:id="151"/>
      <w:bookmarkEnd w:id="152"/>
      <w:bookmarkEnd w:id="153"/>
    </w:p>
    <w:p w:rsidR="00AD37A1" w:rsidRDefault="001819F6">
      <w:pPr>
        <w:pStyle w:val="AG"/>
        <w:spacing w:before="163" w:after="163"/>
        <w:rPr>
          <w:sz w:val="24"/>
          <w:szCs w:val="24"/>
        </w:rPr>
      </w:pPr>
      <w:r>
        <w:rPr>
          <w:rFonts w:hint="eastAsia"/>
          <w:sz w:val="24"/>
          <w:szCs w:val="24"/>
        </w:rPr>
        <w:t>为了保证电源进线有良好接地，要求电源零线与地线的电压不能大于</w:t>
      </w:r>
      <w:r>
        <w:rPr>
          <w:sz w:val="24"/>
          <w:szCs w:val="24"/>
        </w:rPr>
        <w:t>4V</w:t>
      </w:r>
      <w:r>
        <w:rPr>
          <w:rFonts w:hint="eastAsia"/>
          <w:sz w:val="24"/>
          <w:szCs w:val="24"/>
        </w:rPr>
        <w:t>。</w:t>
      </w:r>
    </w:p>
    <w:p w:rsidR="00AD37A1" w:rsidRDefault="001819F6">
      <w:pPr>
        <w:pStyle w:val="AG"/>
        <w:spacing w:before="163" w:after="163"/>
        <w:rPr>
          <w:sz w:val="24"/>
          <w:szCs w:val="24"/>
        </w:rPr>
      </w:pPr>
      <w:r>
        <w:rPr>
          <w:rFonts w:hint="eastAsia"/>
          <w:sz w:val="24"/>
          <w:szCs w:val="24"/>
        </w:rPr>
        <w:t>采用实地接地法，各模块的地与机壳地连接要可靠，并要求与大地相连，整机上的任意一接地点与大地之间的电阻不得超过</w:t>
      </w:r>
      <w:r>
        <w:rPr>
          <w:rFonts w:hint="eastAsia"/>
          <w:sz w:val="24"/>
          <w:szCs w:val="24"/>
        </w:rPr>
        <w:t>0.</w:t>
      </w:r>
      <w:r>
        <w:rPr>
          <w:sz w:val="24"/>
          <w:szCs w:val="24"/>
        </w:rPr>
        <w:t>1</w:t>
      </w:r>
      <w:r>
        <w:rPr>
          <w:rFonts w:hint="eastAsia"/>
          <w:sz w:val="24"/>
          <w:szCs w:val="24"/>
        </w:rPr>
        <w:t>Ω。</w:t>
      </w:r>
    </w:p>
    <w:p w:rsidR="00AD37A1" w:rsidRDefault="001819F6">
      <w:pPr>
        <w:pStyle w:val="3"/>
        <w:rPr>
          <w:rFonts w:ascii="Arial" w:eastAsia="黑体" w:hAnsi="Arial"/>
          <w:bCs/>
          <w:kern w:val="2"/>
          <w:szCs w:val="24"/>
        </w:rPr>
      </w:pPr>
      <w:bookmarkStart w:id="154" w:name="_Toc36048740"/>
      <w:bookmarkStart w:id="155" w:name="_Toc13404"/>
      <w:bookmarkStart w:id="156" w:name="_Toc424834329"/>
      <w:bookmarkStart w:id="157" w:name="_Toc13320"/>
      <w:bookmarkStart w:id="158" w:name="_Toc426015830"/>
      <w:r>
        <w:rPr>
          <w:rFonts w:ascii="Arial" w:eastAsia="黑体" w:hAnsi="Arial" w:hint="eastAsia"/>
          <w:bCs/>
          <w:kern w:val="2"/>
          <w:szCs w:val="24"/>
        </w:rPr>
        <w:t>尘和防异物设计</w:t>
      </w:r>
      <w:bookmarkEnd w:id="154"/>
      <w:bookmarkEnd w:id="155"/>
      <w:bookmarkEnd w:id="156"/>
      <w:bookmarkEnd w:id="157"/>
      <w:bookmarkEnd w:id="158"/>
    </w:p>
    <w:p w:rsidR="00AD37A1" w:rsidRDefault="001819F6">
      <w:pPr>
        <w:pStyle w:val="AG"/>
        <w:spacing w:before="163" w:after="163"/>
        <w:rPr>
          <w:sz w:val="24"/>
          <w:szCs w:val="24"/>
        </w:rPr>
      </w:pPr>
      <w:r>
        <w:rPr>
          <w:rFonts w:hint="eastAsia"/>
          <w:sz w:val="24"/>
          <w:szCs w:val="24"/>
        </w:rPr>
        <w:t>设备做了专门的防尘和防异物设计，以尽可能保护内部不受灰尘和异物的侵害，降低设备的故障率。</w:t>
      </w:r>
      <w:r>
        <w:rPr>
          <w:rFonts w:hint="eastAsia"/>
          <w:sz w:val="24"/>
          <w:szCs w:val="24"/>
        </w:rPr>
        <w:t>以下是设备采用的防尘和防异物设计及相关措施：</w:t>
      </w:r>
    </w:p>
    <w:p w:rsidR="00AD37A1" w:rsidRDefault="001819F6">
      <w:pPr>
        <w:pStyle w:val="AG"/>
        <w:numPr>
          <w:ilvl w:val="0"/>
          <w:numId w:val="8"/>
        </w:numPr>
        <w:spacing w:before="163" w:after="163"/>
        <w:ind w:left="840"/>
        <w:rPr>
          <w:sz w:val="24"/>
          <w:szCs w:val="24"/>
        </w:rPr>
      </w:pPr>
      <w:r>
        <w:rPr>
          <w:rFonts w:hint="eastAsia"/>
          <w:sz w:val="24"/>
          <w:szCs w:val="24"/>
        </w:rPr>
        <w:t>尽可能减少与外部联系的出口，从根源上减少灰尘和异物的侵害；</w:t>
      </w:r>
    </w:p>
    <w:p w:rsidR="00AD37A1" w:rsidRDefault="001819F6">
      <w:pPr>
        <w:pStyle w:val="AG"/>
        <w:numPr>
          <w:ilvl w:val="0"/>
          <w:numId w:val="8"/>
        </w:numPr>
        <w:spacing w:before="163" w:after="163"/>
        <w:ind w:left="840"/>
      </w:pPr>
      <w:r>
        <w:rPr>
          <w:rFonts w:hint="eastAsia"/>
          <w:sz w:val="24"/>
          <w:szCs w:val="24"/>
        </w:rPr>
        <w:t>设备外壳维护面板用档条密封。增加了灰尘和异物进入设备的路径距离及曲折，以免灰尘和异物轻易地通过直通的缝隙进入设备内部；</w:t>
      </w:r>
    </w:p>
    <w:p w:rsidR="00AD37A1" w:rsidRDefault="001819F6">
      <w:pPr>
        <w:pStyle w:val="3"/>
        <w:rPr>
          <w:rFonts w:ascii="Arial" w:eastAsia="黑体" w:hAnsi="Arial"/>
          <w:bCs/>
          <w:kern w:val="2"/>
          <w:szCs w:val="24"/>
        </w:rPr>
      </w:pPr>
      <w:bookmarkStart w:id="159" w:name="_Toc27474"/>
      <w:bookmarkStart w:id="160" w:name="_Toc3953"/>
      <w:bookmarkStart w:id="161" w:name="_Toc424834330"/>
      <w:bookmarkStart w:id="162" w:name="_Toc426015831"/>
      <w:bookmarkStart w:id="163" w:name="_Toc36048741"/>
      <w:r>
        <w:rPr>
          <w:rFonts w:ascii="Arial" w:eastAsia="黑体" w:hAnsi="Arial" w:hint="eastAsia"/>
          <w:bCs/>
          <w:kern w:val="2"/>
          <w:szCs w:val="24"/>
        </w:rPr>
        <w:lastRenderedPageBreak/>
        <w:t>防水防锈防腐蚀设计</w:t>
      </w:r>
      <w:bookmarkEnd w:id="159"/>
      <w:bookmarkEnd w:id="160"/>
      <w:bookmarkEnd w:id="161"/>
      <w:bookmarkEnd w:id="162"/>
      <w:bookmarkEnd w:id="163"/>
    </w:p>
    <w:p w:rsidR="00AD37A1" w:rsidRDefault="001819F6">
      <w:pPr>
        <w:pStyle w:val="AG"/>
        <w:spacing w:before="163" w:after="163"/>
        <w:rPr>
          <w:sz w:val="24"/>
          <w:szCs w:val="24"/>
        </w:rPr>
      </w:pPr>
      <w:r>
        <w:rPr>
          <w:rFonts w:hint="eastAsia"/>
          <w:sz w:val="24"/>
          <w:szCs w:val="24"/>
        </w:rPr>
        <w:t>设备也进行了相应的防水设计，确保地面的水和溅在设备外壳上的水不会流进机体内，不会伤害设备。</w:t>
      </w:r>
    </w:p>
    <w:p w:rsidR="00AD37A1" w:rsidRDefault="001819F6">
      <w:pPr>
        <w:pStyle w:val="AG"/>
        <w:spacing w:before="163" w:after="163"/>
        <w:rPr>
          <w:sz w:val="24"/>
          <w:szCs w:val="24"/>
        </w:rPr>
      </w:pPr>
      <w:r>
        <w:rPr>
          <w:rFonts w:hint="eastAsia"/>
          <w:sz w:val="24"/>
          <w:szCs w:val="24"/>
        </w:rPr>
        <w:t>设备使用的是标准通用紧固件，表面采用电镀处理，满足防锈防腐蚀功能。</w:t>
      </w:r>
    </w:p>
    <w:p w:rsidR="00AD37A1" w:rsidRDefault="001819F6">
      <w:pPr>
        <w:pStyle w:val="3"/>
        <w:rPr>
          <w:rFonts w:ascii="Arial" w:eastAsia="黑体" w:hAnsi="Arial"/>
          <w:bCs/>
          <w:kern w:val="2"/>
          <w:szCs w:val="24"/>
        </w:rPr>
      </w:pPr>
      <w:bookmarkStart w:id="164" w:name="_Toc20245"/>
      <w:bookmarkStart w:id="165" w:name="_Toc15384"/>
      <w:bookmarkStart w:id="166" w:name="_Toc36048742"/>
      <w:bookmarkStart w:id="167" w:name="_Toc426015832"/>
      <w:r>
        <w:rPr>
          <w:rFonts w:ascii="Arial" w:eastAsia="黑体" w:hAnsi="Arial" w:hint="eastAsia"/>
          <w:bCs/>
          <w:kern w:val="2"/>
          <w:szCs w:val="24"/>
        </w:rPr>
        <w:t>防静电设计</w:t>
      </w:r>
      <w:bookmarkEnd w:id="164"/>
      <w:bookmarkEnd w:id="165"/>
      <w:bookmarkEnd w:id="166"/>
      <w:bookmarkEnd w:id="167"/>
    </w:p>
    <w:p w:rsidR="00AD37A1" w:rsidRDefault="001819F6">
      <w:pPr>
        <w:pStyle w:val="AG"/>
        <w:spacing w:before="163" w:after="163"/>
        <w:rPr>
          <w:sz w:val="24"/>
          <w:szCs w:val="24"/>
        </w:rPr>
      </w:pPr>
      <w:r>
        <w:rPr>
          <w:rFonts w:hint="eastAsia"/>
          <w:sz w:val="24"/>
          <w:szCs w:val="24"/>
        </w:rPr>
        <w:t>针对当地气候条件下的静电状况，</w:t>
      </w:r>
      <w:r>
        <w:rPr>
          <w:rFonts w:hint="eastAsia"/>
          <w:sz w:val="24"/>
          <w:szCs w:val="24"/>
        </w:rPr>
        <w:t>STM</w:t>
      </w:r>
      <w:r>
        <w:rPr>
          <w:rFonts w:hint="eastAsia"/>
          <w:sz w:val="24"/>
          <w:szCs w:val="24"/>
        </w:rPr>
        <w:t>采用以下措施：</w:t>
      </w:r>
    </w:p>
    <w:p w:rsidR="00AD37A1" w:rsidRDefault="001819F6">
      <w:pPr>
        <w:pStyle w:val="AG"/>
        <w:numPr>
          <w:ilvl w:val="0"/>
          <w:numId w:val="9"/>
        </w:numPr>
        <w:spacing w:before="163" w:after="163"/>
        <w:ind w:left="840"/>
        <w:rPr>
          <w:sz w:val="24"/>
          <w:szCs w:val="24"/>
        </w:rPr>
      </w:pPr>
      <w:r>
        <w:rPr>
          <w:rFonts w:hint="eastAsia"/>
          <w:sz w:val="24"/>
          <w:szCs w:val="24"/>
        </w:rPr>
        <w:t>对设备所有的金属部分均做好接地措施，杜绝静电的影响；</w:t>
      </w:r>
    </w:p>
    <w:p w:rsidR="00AD37A1" w:rsidRDefault="001819F6">
      <w:pPr>
        <w:pStyle w:val="AG"/>
        <w:numPr>
          <w:ilvl w:val="0"/>
          <w:numId w:val="9"/>
        </w:numPr>
        <w:spacing w:before="163" w:after="163"/>
        <w:ind w:left="840"/>
        <w:rPr>
          <w:sz w:val="24"/>
          <w:szCs w:val="24"/>
        </w:rPr>
      </w:pPr>
      <w:r>
        <w:rPr>
          <w:rFonts w:hint="eastAsia"/>
          <w:sz w:val="24"/>
          <w:szCs w:val="24"/>
        </w:rPr>
        <w:t>电路板上进行防静电设计，如采用</w:t>
      </w:r>
      <w:r>
        <w:rPr>
          <w:sz w:val="24"/>
          <w:szCs w:val="24"/>
        </w:rPr>
        <w:t>ESD</w:t>
      </w:r>
      <w:r>
        <w:rPr>
          <w:rFonts w:hint="eastAsia"/>
          <w:sz w:val="24"/>
          <w:szCs w:val="24"/>
        </w:rPr>
        <w:t>器件等；</w:t>
      </w:r>
    </w:p>
    <w:p w:rsidR="00AD37A1" w:rsidRDefault="001819F6">
      <w:pPr>
        <w:pStyle w:val="AG"/>
        <w:numPr>
          <w:ilvl w:val="0"/>
          <w:numId w:val="9"/>
        </w:numPr>
        <w:spacing w:before="163" w:after="163"/>
        <w:ind w:left="840"/>
        <w:rPr>
          <w:sz w:val="24"/>
          <w:szCs w:val="24"/>
        </w:rPr>
      </w:pPr>
      <w:r>
        <w:rPr>
          <w:rFonts w:hint="eastAsia"/>
          <w:sz w:val="24"/>
          <w:szCs w:val="24"/>
        </w:rPr>
        <w:t>通信电缆采用磁环等抗干扰器件；</w:t>
      </w:r>
    </w:p>
    <w:p w:rsidR="00AD37A1" w:rsidRDefault="001819F6">
      <w:pPr>
        <w:pStyle w:val="AG"/>
        <w:spacing w:before="163" w:after="163"/>
        <w:rPr>
          <w:sz w:val="24"/>
          <w:szCs w:val="24"/>
        </w:rPr>
      </w:pPr>
      <w:r>
        <w:rPr>
          <w:rFonts w:hint="eastAsia"/>
          <w:sz w:val="24"/>
          <w:szCs w:val="24"/>
        </w:rPr>
        <w:t>STM</w:t>
      </w:r>
      <w:r>
        <w:rPr>
          <w:rFonts w:hint="eastAsia"/>
          <w:sz w:val="24"/>
          <w:szCs w:val="24"/>
        </w:rPr>
        <w:t>整机及模块均采用了防静电设计，整机设计采用了上述防静电措施；设备内部模块，根据具体情况采用相应的防静电措施。</w:t>
      </w:r>
    </w:p>
    <w:p w:rsidR="00AD37A1" w:rsidRDefault="001819F6">
      <w:pPr>
        <w:pStyle w:val="2"/>
        <w:rPr>
          <w:rFonts w:ascii="Arial" w:eastAsia="黑体" w:hAnsi="Arial"/>
          <w:bCs/>
          <w:kern w:val="2"/>
          <w:sz w:val="24"/>
        </w:rPr>
      </w:pPr>
      <w:bookmarkStart w:id="168" w:name="_Toc20507"/>
      <w:bookmarkStart w:id="169" w:name="_Toc15832"/>
      <w:bookmarkStart w:id="170" w:name="_Toc139559028"/>
      <w:bookmarkStart w:id="171" w:name="_Toc25310"/>
      <w:bookmarkStart w:id="172" w:name="_Toc36048743"/>
      <w:bookmarkStart w:id="173" w:name="_Toc10073"/>
      <w:bookmarkStart w:id="174" w:name="_Toc140228837"/>
      <w:bookmarkStart w:id="175" w:name="_Toc421865863"/>
      <w:bookmarkStart w:id="176" w:name="_Toc255555486"/>
      <w:bookmarkStart w:id="177" w:name="_Toc135472468"/>
      <w:bookmarkStart w:id="178" w:name="_Toc239163760"/>
      <w:bookmarkStart w:id="179" w:name="_Toc426015833"/>
      <w:r>
        <w:rPr>
          <w:rFonts w:ascii="Arial" w:eastAsia="黑体" w:hAnsi="Arial" w:hint="eastAsia"/>
          <w:bCs/>
          <w:kern w:val="2"/>
          <w:sz w:val="24"/>
        </w:rPr>
        <w:t>5.2</w:t>
      </w:r>
      <w:r>
        <w:rPr>
          <w:rFonts w:ascii="Arial" w:eastAsia="黑体" w:hAnsi="Arial" w:hint="eastAsia"/>
          <w:bCs/>
          <w:kern w:val="2"/>
          <w:sz w:val="24"/>
        </w:rPr>
        <w:t>硬件可靠性</w:t>
      </w:r>
      <w:bookmarkEnd w:id="168"/>
      <w:bookmarkEnd w:id="169"/>
      <w:bookmarkEnd w:id="170"/>
      <w:bookmarkEnd w:id="171"/>
      <w:bookmarkEnd w:id="172"/>
      <w:bookmarkEnd w:id="173"/>
      <w:bookmarkEnd w:id="174"/>
      <w:bookmarkEnd w:id="175"/>
      <w:bookmarkEnd w:id="176"/>
      <w:bookmarkEnd w:id="177"/>
      <w:bookmarkEnd w:id="178"/>
      <w:bookmarkEnd w:id="179"/>
    </w:p>
    <w:p w:rsidR="00AD37A1" w:rsidRDefault="001819F6">
      <w:pPr>
        <w:pStyle w:val="3"/>
        <w:rPr>
          <w:rFonts w:ascii="Arial" w:eastAsia="黑体" w:hAnsi="Arial"/>
          <w:bCs/>
          <w:kern w:val="2"/>
          <w:szCs w:val="24"/>
        </w:rPr>
      </w:pPr>
      <w:bookmarkStart w:id="180" w:name="_Toc135472469"/>
      <w:bookmarkStart w:id="181" w:name="_Toc140228838"/>
      <w:bookmarkStart w:id="182" w:name="_Toc426015834"/>
      <w:bookmarkStart w:id="183" w:name="_Toc29963"/>
      <w:bookmarkStart w:id="184" w:name="_Toc11405"/>
      <w:bookmarkStart w:id="185" w:name="_Toc139559029"/>
      <w:bookmarkStart w:id="186" w:name="_Toc239163761"/>
      <w:bookmarkStart w:id="187" w:name="_Toc255555487"/>
      <w:bookmarkStart w:id="188" w:name="_Toc36048744"/>
      <w:r>
        <w:rPr>
          <w:rFonts w:ascii="Arial" w:eastAsia="黑体" w:hAnsi="Arial" w:hint="eastAsia"/>
          <w:bCs/>
          <w:kern w:val="2"/>
          <w:szCs w:val="24"/>
        </w:rPr>
        <w:t>模块可靠性</w:t>
      </w:r>
      <w:bookmarkEnd w:id="180"/>
      <w:bookmarkEnd w:id="181"/>
      <w:bookmarkEnd w:id="182"/>
      <w:bookmarkEnd w:id="183"/>
      <w:bookmarkEnd w:id="184"/>
      <w:bookmarkEnd w:id="185"/>
      <w:bookmarkEnd w:id="186"/>
      <w:bookmarkEnd w:id="187"/>
      <w:bookmarkEnd w:id="188"/>
    </w:p>
    <w:p w:rsidR="00AD37A1" w:rsidRDefault="001819F6">
      <w:pPr>
        <w:pStyle w:val="AG"/>
        <w:numPr>
          <w:ilvl w:val="0"/>
          <w:numId w:val="10"/>
        </w:numPr>
        <w:spacing w:before="163" w:after="163"/>
        <w:ind w:left="840"/>
        <w:rPr>
          <w:sz w:val="24"/>
          <w:szCs w:val="24"/>
        </w:rPr>
      </w:pPr>
      <w:r>
        <w:rPr>
          <w:rFonts w:hint="eastAsia"/>
          <w:sz w:val="24"/>
          <w:szCs w:val="24"/>
        </w:rPr>
        <w:t>模块化设计，相互之间通过串行口相连，独立性好；</w:t>
      </w:r>
    </w:p>
    <w:p w:rsidR="00AD37A1" w:rsidRDefault="001819F6">
      <w:pPr>
        <w:pStyle w:val="AG"/>
        <w:numPr>
          <w:ilvl w:val="0"/>
          <w:numId w:val="10"/>
        </w:numPr>
        <w:spacing w:before="163" w:after="163"/>
        <w:ind w:left="840"/>
        <w:rPr>
          <w:sz w:val="24"/>
          <w:szCs w:val="24"/>
        </w:rPr>
      </w:pPr>
      <w:r>
        <w:rPr>
          <w:rFonts w:hint="eastAsia"/>
          <w:sz w:val="24"/>
          <w:szCs w:val="24"/>
        </w:rPr>
        <w:t>主控单元是机场自助安检闸机设备的核心，为了保证其电源稳定，主控单元电源供电有一定余量，防止电压的线上损耗和与其他模块的线间干扰。</w:t>
      </w:r>
    </w:p>
    <w:p w:rsidR="00AD37A1" w:rsidRDefault="001819F6">
      <w:pPr>
        <w:pStyle w:val="3"/>
        <w:rPr>
          <w:rFonts w:ascii="Arial" w:eastAsia="黑体" w:hAnsi="Arial"/>
          <w:bCs/>
          <w:kern w:val="2"/>
          <w:szCs w:val="24"/>
        </w:rPr>
      </w:pPr>
      <w:bookmarkStart w:id="189" w:name="_Toc139559030"/>
      <w:bookmarkStart w:id="190" w:name="_Toc426015835"/>
      <w:bookmarkStart w:id="191" w:name="_Toc17659"/>
      <w:bookmarkStart w:id="192" w:name="_Toc255555488"/>
      <w:bookmarkStart w:id="193" w:name="_Toc140228839"/>
      <w:bookmarkStart w:id="194" w:name="_Toc135472470"/>
      <w:bookmarkStart w:id="195" w:name="_Toc239163762"/>
      <w:bookmarkStart w:id="196" w:name="_Toc2905"/>
      <w:bookmarkStart w:id="197" w:name="_Toc36048745"/>
      <w:r>
        <w:rPr>
          <w:rFonts w:ascii="Arial" w:eastAsia="黑体" w:hAnsi="Arial" w:hint="eastAsia"/>
          <w:bCs/>
          <w:kern w:val="2"/>
          <w:szCs w:val="24"/>
        </w:rPr>
        <w:t>线路连接可靠性</w:t>
      </w:r>
      <w:bookmarkEnd w:id="189"/>
      <w:bookmarkEnd w:id="190"/>
      <w:bookmarkEnd w:id="191"/>
      <w:bookmarkEnd w:id="192"/>
      <w:bookmarkEnd w:id="193"/>
      <w:bookmarkEnd w:id="194"/>
      <w:bookmarkEnd w:id="195"/>
      <w:bookmarkEnd w:id="196"/>
      <w:bookmarkEnd w:id="197"/>
    </w:p>
    <w:p w:rsidR="00AD37A1" w:rsidRDefault="001819F6">
      <w:pPr>
        <w:pStyle w:val="AG"/>
        <w:numPr>
          <w:ilvl w:val="0"/>
          <w:numId w:val="11"/>
        </w:numPr>
        <w:spacing w:before="163" w:after="163"/>
        <w:ind w:left="840"/>
        <w:rPr>
          <w:sz w:val="24"/>
          <w:szCs w:val="24"/>
        </w:rPr>
      </w:pPr>
      <w:r>
        <w:rPr>
          <w:rFonts w:hint="eastAsia"/>
          <w:sz w:val="24"/>
          <w:szCs w:val="24"/>
        </w:rPr>
        <w:t>所有的直流供电线缆要采用双绞线以消除共模</w:t>
      </w:r>
      <w:r>
        <w:rPr>
          <w:rFonts w:hint="eastAsia"/>
          <w:sz w:val="24"/>
          <w:szCs w:val="24"/>
        </w:rPr>
        <w:t>干扰；</w:t>
      </w:r>
    </w:p>
    <w:p w:rsidR="00AD37A1" w:rsidRDefault="001819F6">
      <w:pPr>
        <w:pStyle w:val="AG"/>
        <w:numPr>
          <w:ilvl w:val="0"/>
          <w:numId w:val="11"/>
        </w:numPr>
        <w:spacing w:before="163" w:after="163"/>
        <w:ind w:left="840"/>
        <w:rPr>
          <w:sz w:val="24"/>
          <w:szCs w:val="24"/>
        </w:rPr>
      </w:pPr>
      <w:r>
        <w:rPr>
          <w:rFonts w:hint="eastAsia"/>
          <w:sz w:val="24"/>
          <w:szCs w:val="24"/>
        </w:rPr>
        <w:t>保证整机各部件接地良好，使各模块单点接地。</w:t>
      </w:r>
    </w:p>
    <w:p w:rsidR="00AD37A1" w:rsidRDefault="001819F6">
      <w:pPr>
        <w:pStyle w:val="1"/>
        <w:numPr>
          <w:ilvl w:val="0"/>
          <w:numId w:val="1"/>
        </w:numPr>
        <w:tabs>
          <w:tab w:val="clear" w:pos="432"/>
        </w:tabs>
        <w:spacing w:line="240" w:lineRule="auto"/>
        <w:rPr>
          <w:rFonts w:ascii="Calibri" w:eastAsia="黑体" w:hAnsi="Calibri" w:hint="default"/>
          <w:bCs/>
          <w:kern w:val="0"/>
          <w:sz w:val="28"/>
          <w:szCs w:val="32"/>
        </w:rPr>
      </w:pPr>
      <w:bookmarkStart w:id="198" w:name="_Toc13301"/>
      <w:bookmarkStart w:id="199" w:name="_Toc424834335"/>
      <w:bookmarkStart w:id="200" w:name="_Toc426015836"/>
      <w:bookmarkStart w:id="201" w:name="_Toc6785"/>
      <w:bookmarkStart w:id="202" w:name="_Toc36048746"/>
      <w:bookmarkStart w:id="203" w:name="_Toc255555490"/>
      <w:bookmarkStart w:id="204" w:name="_Toc19558"/>
      <w:bookmarkStart w:id="205" w:name="_Toc139559033"/>
      <w:bookmarkStart w:id="206" w:name="_Toc421801680"/>
      <w:bookmarkStart w:id="207" w:name="_Toc5866"/>
      <w:bookmarkStart w:id="208" w:name="_Toc140228842"/>
      <w:bookmarkStart w:id="209" w:name="_Toc239163765"/>
      <w:bookmarkStart w:id="210" w:name="_Toc135472474"/>
      <w:r>
        <w:rPr>
          <w:rFonts w:ascii="Calibri" w:eastAsia="黑体" w:hAnsi="Calibri"/>
          <w:bCs/>
          <w:kern w:val="0"/>
          <w:sz w:val="28"/>
          <w:szCs w:val="32"/>
        </w:rPr>
        <w:lastRenderedPageBreak/>
        <w:t>可维护性设计</w:t>
      </w:r>
      <w:bookmarkEnd w:id="198"/>
      <w:bookmarkEnd w:id="199"/>
      <w:bookmarkEnd w:id="200"/>
      <w:bookmarkEnd w:id="201"/>
      <w:bookmarkEnd w:id="202"/>
    </w:p>
    <w:p w:rsidR="00AD37A1" w:rsidRDefault="001819F6">
      <w:pPr>
        <w:pStyle w:val="2"/>
        <w:rPr>
          <w:rFonts w:ascii="Arial" w:eastAsia="黑体" w:hAnsi="Arial"/>
          <w:bCs/>
          <w:kern w:val="2"/>
          <w:sz w:val="24"/>
        </w:rPr>
      </w:pPr>
      <w:bookmarkStart w:id="211" w:name="_Toc426015837"/>
      <w:bookmarkStart w:id="212" w:name="_Toc424834336"/>
      <w:bookmarkStart w:id="213" w:name="_Toc36048747"/>
      <w:bookmarkStart w:id="214" w:name="_Toc4755"/>
      <w:bookmarkStart w:id="215" w:name="_Toc13333"/>
      <w:r>
        <w:rPr>
          <w:rFonts w:ascii="Arial" w:eastAsia="黑体" w:hAnsi="Arial" w:hint="eastAsia"/>
          <w:bCs/>
          <w:kern w:val="2"/>
          <w:sz w:val="24"/>
        </w:rPr>
        <w:t>6.1</w:t>
      </w:r>
      <w:r>
        <w:rPr>
          <w:rFonts w:ascii="Arial" w:eastAsia="黑体" w:hAnsi="Arial" w:hint="eastAsia"/>
          <w:bCs/>
          <w:kern w:val="2"/>
          <w:sz w:val="24"/>
        </w:rPr>
        <w:t>硬件可维护性</w:t>
      </w:r>
      <w:bookmarkEnd w:id="203"/>
      <w:bookmarkEnd w:id="204"/>
      <w:bookmarkEnd w:id="205"/>
      <w:bookmarkEnd w:id="206"/>
      <w:bookmarkEnd w:id="207"/>
      <w:bookmarkEnd w:id="208"/>
      <w:bookmarkEnd w:id="209"/>
      <w:bookmarkEnd w:id="210"/>
      <w:bookmarkEnd w:id="211"/>
      <w:bookmarkEnd w:id="212"/>
      <w:bookmarkEnd w:id="213"/>
      <w:bookmarkEnd w:id="214"/>
      <w:bookmarkEnd w:id="215"/>
    </w:p>
    <w:p w:rsidR="00AD37A1" w:rsidRDefault="001819F6">
      <w:pPr>
        <w:pStyle w:val="AG"/>
        <w:numPr>
          <w:ilvl w:val="0"/>
          <w:numId w:val="12"/>
        </w:numPr>
        <w:spacing w:before="163" w:after="163"/>
        <w:ind w:left="840"/>
      </w:pPr>
      <w:r>
        <w:rPr>
          <w:rFonts w:hint="eastAsia"/>
          <w:sz w:val="24"/>
          <w:szCs w:val="24"/>
        </w:rPr>
        <w:t>硬件采用模块化设计，相互之间只通过串行口或</w:t>
      </w:r>
      <w:r>
        <w:rPr>
          <w:sz w:val="24"/>
          <w:szCs w:val="24"/>
        </w:rPr>
        <w:t>USB</w:t>
      </w:r>
      <w:r>
        <w:rPr>
          <w:rFonts w:hint="eastAsia"/>
          <w:sz w:val="24"/>
          <w:szCs w:val="24"/>
        </w:rPr>
        <w:t>接口相互连接，独立性好，维护升级方便；</w:t>
      </w:r>
    </w:p>
    <w:p w:rsidR="00AD37A1" w:rsidRDefault="001819F6">
      <w:pPr>
        <w:pStyle w:val="AG"/>
        <w:numPr>
          <w:ilvl w:val="0"/>
          <w:numId w:val="12"/>
        </w:numPr>
        <w:spacing w:before="163" w:after="163"/>
        <w:ind w:left="840"/>
      </w:pPr>
      <w:r>
        <w:rPr>
          <w:rFonts w:hint="eastAsia"/>
          <w:sz w:val="24"/>
          <w:szCs w:val="24"/>
        </w:rPr>
        <w:t>产品可维护性指标：平均排除故障时间为</w:t>
      </w:r>
      <w:r>
        <w:rPr>
          <w:rFonts w:hint="eastAsia"/>
          <w:sz w:val="24"/>
          <w:szCs w:val="24"/>
        </w:rPr>
        <w:t>30</w:t>
      </w:r>
      <w:r>
        <w:rPr>
          <w:rFonts w:hint="eastAsia"/>
          <w:sz w:val="24"/>
          <w:szCs w:val="24"/>
        </w:rPr>
        <w:t>分钟。</w:t>
      </w:r>
      <w:bookmarkStart w:id="216" w:name="_Toc425510237"/>
      <w:bookmarkStart w:id="217" w:name="_Toc425959667"/>
      <w:bookmarkStart w:id="218" w:name="_Toc425959784"/>
      <w:bookmarkStart w:id="219" w:name="_Toc434995920"/>
      <w:bookmarkStart w:id="220" w:name="_Toc427593517"/>
      <w:bookmarkStart w:id="221" w:name="_Toc437555595"/>
      <w:bookmarkStart w:id="222" w:name="_Toc424826927"/>
      <w:bookmarkStart w:id="223" w:name="_Toc424827503"/>
      <w:bookmarkStart w:id="224" w:name="_Toc14160"/>
      <w:bookmarkStart w:id="225" w:name="_Toc424834337"/>
      <w:bookmarkStart w:id="226" w:name="_Toc437512250"/>
      <w:bookmarkStart w:id="227" w:name="_Toc424888502"/>
      <w:bookmarkStart w:id="228" w:name="_Toc424828612"/>
      <w:bookmarkStart w:id="229" w:name="_Toc28507"/>
      <w:bookmarkStart w:id="230" w:name="_Toc424888578"/>
      <w:bookmarkStart w:id="231" w:name="_Toc424888736"/>
      <w:bookmarkStart w:id="232" w:name="_Toc22214"/>
      <w:bookmarkStart w:id="233" w:name="_Toc428774876"/>
      <w:bookmarkStart w:id="234" w:name="_Toc434995828"/>
      <w:bookmarkStart w:id="235" w:name="_Toc427042467"/>
      <w:bookmarkStart w:id="236" w:name="_Toc426015838"/>
      <w:bookmarkStart w:id="237" w:name="_Toc437249335"/>
      <w:bookmarkStart w:id="238" w:name="_Toc427042394"/>
      <w:bookmarkStart w:id="239" w:name="_Toc424827027"/>
      <w:bookmarkStart w:id="240" w:name="_Toc10461"/>
      <w:bookmarkStart w:id="241" w:name="_Toc501353622"/>
      <w:bookmarkStart w:id="242" w:name="_Toc427042616"/>
      <w:bookmarkStart w:id="243" w:name="_Toc299"/>
      <w:bookmarkStart w:id="244" w:name="_Toc424827103"/>
      <w:bookmarkStart w:id="245" w:name="_Toc501010600"/>
      <w:bookmarkStart w:id="246" w:name="_Toc501357504"/>
      <w:bookmarkStart w:id="247" w:name="_Toc437512025"/>
      <w:bookmarkStart w:id="248" w:name="_Toc3549"/>
      <w:bookmarkStart w:id="249" w:name="_Toc510425040"/>
      <w:bookmarkStart w:id="250" w:name="_Toc20541"/>
      <w:bookmarkStart w:id="251" w:name="_Toc501357505"/>
      <w:bookmarkStart w:id="252" w:name="_Toc26236"/>
      <w:bookmarkStart w:id="253" w:name="_Toc510542740"/>
      <w:bookmarkStart w:id="254" w:name="_Toc5332"/>
      <w:bookmarkStart w:id="255" w:name="_Toc501353623"/>
      <w:bookmarkStart w:id="256" w:name="_Toc425171568"/>
      <w:bookmarkStart w:id="257" w:name="_Toc424888579"/>
      <w:bookmarkStart w:id="258" w:name="_Toc437555596"/>
      <w:bookmarkStart w:id="259" w:name="_Toc424826928"/>
      <w:bookmarkStart w:id="260" w:name="_Toc425437003"/>
      <w:bookmarkStart w:id="261" w:name="_Toc21296"/>
      <w:bookmarkStart w:id="262" w:name="_Toc424827104"/>
      <w:bookmarkStart w:id="263" w:name="_Toc425171567"/>
      <w:bookmarkStart w:id="264" w:name="_Toc424827504"/>
      <w:bookmarkStart w:id="265" w:name="_Toc428774877"/>
      <w:bookmarkStart w:id="266" w:name="_Toc425170286"/>
      <w:bookmarkStart w:id="267" w:name="_Toc16862"/>
      <w:bookmarkStart w:id="268" w:name="_Toc11607"/>
      <w:bookmarkStart w:id="269" w:name="_Toc434995921"/>
      <w:bookmarkStart w:id="270" w:name="_Toc13071"/>
      <w:bookmarkStart w:id="271" w:name="_Toc512005479"/>
      <w:bookmarkStart w:id="272" w:name="_Toc425170173"/>
      <w:bookmarkStart w:id="273" w:name="_Toc427593518"/>
      <w:bookmarkStart w:id="274" w:name="_Toc510542739"/>
      <w:bookmarkStart w:id="275" w:name="_Toc512005478"/>
      <w:bookmarkStart w:id="276" w:name="_Toc434995829"/>
      <w:bookmarkStart w:id="277" w:name="_Toc437249336"/>
      <w:bookmarkStart w:id="278" w:name="_Toc437512251"/>
      <w:bookmarkStart w:id="279" w:name="_Toc23324"/>
      <w:bookmarkStart w:id="280" w:name="_Toc6823"/>
      <w:bookmarkStart w:id="281" w:name="_Toc424827028"/>
      <w:bookmarkStart w:id="282" w:name="_Toc425440170"/>
      <w:bookmarkStart w:id="283" w:name="_Toc6653"/>
      <w:bookmarkStart w:id="284" w:name="_Toc424888504"/>
      <w:bookmarkStart w:id="285" w:name="_Toc15788"/>
      <w:bookmarkStart w:id="286" w:name="_Toc425170174"/>
      <w:bookmarkStart w:id="287" w:name="_Toc27994"/>
      <w:bookmarkStart w:id="288" w:name="_Toc437512027"/>
      <w:bookmarkStart w:id="289" w:name="_Toc425170288"/>
      <w:bookmarkStart w:id="290" w:name="_Toc425171569"/>
      <w:bookmarkStart w:id="291" w:name="_Toc424834338"/>
      <w:bookmarkStart w:id="292" w:name="_Toc424888737"/>
      <w:bookmarkStart w:id="293" w:name="_Toc437512026"/>
      <w:bookmarkStart w:id="294" w:name="_Toc11234"/>
      <w:bookmarkStart w:id="295" w:name="_Toc425437004"/>
      <w:bookmarkStart w:id="296" w:name="_Toc424828614"/>
      <w:bookmarkStart w:id="297" w:name="_Toc424834339"/>
      <w:bookmarkStart w:id="298" w:name="_Toc30366"/>
      <w:bookmarkStart w:id="299" w:name="_Toc14166"/>
      <w:bookmarkStart w:id="300" w:name="_Toc425170287"/>
      <w:bookmarkStart w:id="301" w:name="_Toc424828613"/>
      <w:bookmarkStart w:id="302" w:name="_Toc510425041"/>
      <w:bookmarkStart w:id="303" w:name="_Toc425510238"/>
      <w:bookmarkStart w:id="304" w:name="_Toc4205"/>
      <w:bookmarkStart w:id="305" w:name="_Toc425959668"/>
      <w:bookmarkStart w:id="306" w:name="_Toc425440171"/>
      <w:bookmarkStart w:id="307" w:name="_Toc427042617"/>
      <w:bookmarkStart w:id="308" w:name="_Toc425959785"/>
      <w:bookmarkStart w:id="309" w:name="_Toc426015839"/>
      <w:bookmarkStart w:id="310" w:name="_Toc427042395"/>
      <w:bookmarkStart w:id="311" w:name="_Toc427042468"/>
      <w:bookmarkStart w:id="312" w:name="_Toc501010601"/>
      <w:bookmarkStart w:id="313" w:name="_Toc30128"/>
      <w:bookmarkStart w:id="314" w:name="_Toc424888503"/>
      <w:bookmarkStart w:id="315" w:name="_Toc425437005"/>
      <w:bookmarkStart w:id="316" w:name="_Toc424827505"/>
      <w:bookmarkStart w:id="317" w:name="_Toc434995922"/>
      <w:bookmarkStart w:id="318" w:name="_Toc424827029"/>
      <w:bookmarkStart w:id="319" w:name="_Toc23249"/>
      <w:bookmarkStart w:id="320" w:name="_Toc427593519"/>
      <w:bookmarkStart w:id="321" w:name="_Toc18621"/>
      <w:bookmarkStart w:id="322" w:name="_Toc425959669"/>
      <w:bookmarkStart w:id="323" w:name="_Toc8536"/>
      <w:bookmarkStart w:id="324" w:name="_Toc17627"/>
      <w:bookmarkStart w:id="325" w:name="_Toc17244"/>
      <w:bookmarkStart w:id="326" w:name="_Toc437555597"/>
      <w:bookmarkStart w:id="327" w:name="_Toc437249337"/>
      <w:bookmarkStart w:id="328" w:name="_Toc424888580"/>
      <w:bookmarkStart w:id="329" w:name="_Toc424888738"/>
      <w:bookmarkStart w:id="330" w:name="_Toc501353624"/>
      <w:bookmarkStart w:id="331" w:name="_Toc7258"/>
      <w:bookmarkStart w:id="332" w:name="_Toc428774878"/>
      <w:bookmarkStart w:id="333" w:name="_Toc425440172"/>
      <w:bookmarkStart w:id="334" w:name="_Toc3569"/>
      <w:bookmarkStart w:id="335" w:name="_Toc437512252"/>
      <w:bookmarkStart w:id="336" w:name="_Toc434995830"/>
      <w:bookmarkStart w:id="337" w:name="_Toc512005480"/>
      <w:bookmarkStart w:id="338" w:name="_Toc426015840"/>
      <w:bookmarkStart w:id="339" w:name="_Toc501010602"/>
      <w:bookmarkStart w:id="340" w:name="_Toc501357506"/>
      <w:bookmarkStart w:id="341" w:name="_Toc510542741"/>
      <w:bookmarkStart w:id="342" w:name="_Toc425510239"/>
      <w:bookmarkStart w:id="343" w:name="_Toc427042469"/>
      <w:bookmarkStart w:id="344" w:name="_Toc510425042"/>
      <w:bookmarkStart w:id="345" w:name="_Toc427042396"/>
      <w:bookmarkStart w:id="346" w:name="_Toc425959786"/>
      <w:bookmarkStart w:id="347" w:name="_Toc427042470"/>
      <w:bookmarkStart w:id="348" w:name="_Toc424827506"/>
      <w:bookmarkStart w:id="349" w:name="_Toc501357507"/>
      <w:bookmarkStart w:id="350" w:name="_Toc437512253"/>
      <w:bookmarkStart w:id="351" w:name="_Toc26855"/>
      <w:bookmarkStart w:id="352" w:name="_Toc512005481"/>
      <w:bookmarkStart w:id="353" w:name="_Toc428774879"/>
      <w:bookmarkStart w:id="354" w:name="_Toc427042619"/>
      <w:bookmarkStart w:id="355" w:name="_Toc425959787"/>
      <w:bookmarkStart w:id="356" w:name="_Toc501010603"/>
      <w:bookmarkStart w:id="357" w:name="_Toc425171570"/>
      <w:bookmarkStart w:id="358" w:name="_Toc437249338"/>
      <w:bookmarkStart w:id="359" w:name="_Toc437555598"/>
      <w:bookmarkStart w:id="360" w:name="_Toc424826929"/>
      <w:bookmarkStart w:id="361" w:name="_Toc424828615"/>
      <w:bookmarkStart w:id="362" w:name="_Toc427042397"/>
      <w:bookmarkStart w:id="363" w:name="_Toc427042618"/>
      <w:bookmarkStart w:id="364" w:name="_Toc434995831"/>
      <w:bookmarkStart w:id="365" w:name="_Toc427593520"/>
      <w:bookmarkStart w:id="366" w:name="_Toc424827106"/>
      <w:bookmarkStart w:id="367" w:name="_Toc425170175"/>
      <w:bookmarkStart w:id="368" w:name="_Toc510542742"/>
      <w:bookmarkStart w:id="369" w:name="_Toc20031"/>
      <w:bookmarkStart w:id="370" w:name="_Toc501353625"/>
      <w:bookmarkStart w:id="371" w:name="_Toc437512028"/>
      <w:bookmarkStart w:id="372" w:name="_Toc11299"/>
      <w:bookmarkStart w:id="373" w:name="_Toc424834340"/>
      <w:bookmarkStart w:id="374" w:name="_Toc434995923"/>
      <w:bookmarkStart w:id="375" w:name="_Toc424827105"/>
      <w:bookmarkStart w:id="376" w:name="_Toc15107"/>
      <w:bookmarkStart w:id="377" w:name="_Toc18433"/>
      <w:bookmarkStart w:id="378" w:name="_Toc424826930"/>
      <w:bookmarkStart w:id="379" w:name="_Toc437512029"/>
      <w:bookmarkStart w:id="380" w:name="_Toc437555599"/>
      <w:bookmarkStart w:id="381" w:name="_Toc501353626"/>
      <w:bookmarkStart w:id="382" w:name="_Toc17903"/>
      <w:bookmarkStart w:id="383" w:name="_Toc426015841"/>
      <w:bookmarkStart w:id="384" w:name="_Toc21974"/>
      <w:bookmarkStart w:id="385" w:name="_Toc501357508"/>
      <w:bookmarkStart w:id="386" w:name="_Toc425170289"/>
      <w:bookmarkStart w:id="387" w:name="_Toc6437"/>
      <w:bookmarkStart w:id="388" w:name="_Toc31899"/>
      <w:bookmarkStart w:id="389" w:name="_Toc425170176"/>
      <w:bookmarkStart w:id="390" w:name="_Toc12062"/>
      <w:bookmarkStart w:id="391" w:name="_Toc424826931"/>
      <w:bookmarkStart w:id="392" w:name="_Toc510542743"/>
      <w:bookmarkStart w:id="393" w:name="_Toc424827030"/>
      <w:bookmarkStart w:id="394" w:name="_Toc424888505"/>
      <w:bookmarkStart w:id="395" w:name="_Toc29656"/>
      <w:bookmarkStart w:id="396" w:name="_Toc437512254"/>
      <w:bookmarkStart w:id="397" w:name="_Toc425437006"/>
      <w:bookmarkStart w:id="398" w:name="_Toc501010604"/>
      <w:bookmarkStart w:id="399" w:name="_Toc510425043"/>
      <w:bookmarkStart w:id="400" w:name="_Toc424888581"/>
      <w:bookmarkStart w:id="401" w:name="_Toc425440173"/>
      <w:bookmarkStart w:id="402" w:name="_Toc425959670"/>
      <w:bookmarkStart w:id="403" w:name="_Toc14065"/>
      <w:bookmarkStart w:id="404" w:name="_Toc14411"/>
      <w:bookmarkStart w:id="405" w:name="_Toc434995924"/>
      <w:bookmarkStart w:id="406" w:name="_Toc424888739"/>
      <w:bookmarkStart w:id="407" w:name="_Toc437249339"/>
      <w:bookmarkStart w:id="408" w:name="_Toc425510240"/>
      <w:bookmarkStart w:id="409" w:name="_Toc19208"/>
      <w:bookmarkStart w:id="410" w:name="_Toc434995832"/>
      <w:bookmarkStart w:id="411" w:name="_Toc427042471"/>
      <w:bookmarkStart w:id="412" w:name="_Toc427042620"/>
      <w:bookmarkStart w:id="413" w:name="_Toc428774880"/>
      <w:bookmarkStart w:id="414" w:name="_Toc424827507"/>
      <w:bookmarkStart w:id="415" w:name="_Toc427593521"/>
      <w:bookmarkStart w:id="416" w:name="_Toc426015842"/>
      <w:bookmarkStart w:id="417" w:name="_Toc425959672"/>
      <w:bookmarkStart w:id="418" w:name="_Toc425437008"/>
      <w:bookmarkStart w:id="419" w:name="_Toc424827107"/>
      <w:bookmarkStart w:id="420" w:name="_Toc425510241"/>
      <w:bookmarkStart w:id="421" w:name="_Toc7926"/>
      <w:bookmarkStart w:id="422" w:name="_Toc424888506"/>
      <w:bookmarkStart w:id="423" w:name="_Toc424888740"/>
      <w:bookmarkStart w:id="424" w:name="_Toc425959671"/>
      <w:bookmarkStart w:id="425" w:name="_Toc22703"/>
      <w:bookmarkStart w:id="426" w:name="_Toc510425044"/>
      <w:bookmarkStart w:id="427" w:name="_Toc3322"/>
      <w:bookmarkStart w:id="428" w:name="_Toc424828616"/>
      <w:bookmarkStart w:id="429" w:name="_Toc424834341"/>
      <w:bookmarkStart w:id="430" w:name="_Toc425171571"/>
      <w:bookmarkStart w:id="431" w:name="_Toc425170177"/>
      <w:bookmarkStart w:id="432" w:name="_Toc512005482"/>
      <w:bookmarkStart w:id="433" w:name="_Toc31034"/>
      <w:bookmarkStart w:id="434" w:name="_Toc424827031"/>
      <w:bookmarkStart w:id="435" w:name="_Toc424888582"/>
      <w:bookmarkStart w:id="436" w:name="_Toc425170290"/>
      <w:bookmarkStart w:id="437" w:name="_Toc425437007"/>
      <w:bookmarkStart w:id="438" w:name="_Toc17447"/>
      <w:bookmarkStart w:id="439" w:name="_Toc425440174"/>
      <w:bookmarkStart w:id="440" w:name="_Toc5338"/>
      <w:bookmarkStart w:id="441" w:name="_Toc425959788"/>
      <w:bookmarkStart w:id="442" w:name="_Toc427042398"/>
      <w:bookmarkStart w:id="443" w:name="_Toc424888583"/>
      <w:bookmarkStart w:id="444" w:name="_Toc437249340"/>
      <w:bookmarkStart w:id="445" w:name="_Toc26684"/>
      <w:bookmarkStart w:id="446" w:name="_Toc424888507"/>
      <w:bookmarkStart w:id="447" w:name="_Toc425170178"/>
      <w:bookmarkStart w:id="448" w:name="_Toc21681"/>
      <w:bookmarkStart w:id="449" w:name="_Toc424888741"/>
      <w:bookmarkStart w:id="450" w:name="_Toc437512255"/>
      <w:bookmarkStart w:id="451" w:name="_Toc424834342"/>
      <w:bookmarkStart w:id="452" w:name="_Toc424827032"/>
      <w:bookmarkStart w:id="453" w:name="_Toc434995833"/>
      <w:bookmarkStart w:id="454" w:name="_Toc29667"/>
      <w:bookmarkStart w:id="455" w:name="_Toc427042399"/>
      <w:bookmarkStart w:id="456" w:name="_Toc427042621"/>
      <w:bookmarkStart w:id="457" w:name="_Toc437555600"/>
      <w:bookmarkStart w:id="458" w:name="_Toc12940"/>
      <w:bookmarkStart w:id="459" w:name="_Toc510425045"/>
      <w:bookmarkStart w:id="460" w:name="_Toc512005483"/>
      <w:bookmarkStart w:id="461" w:name="_Toc424826932"/>
      <w:bookmarkStart w:id="462" w:name="_Toc425959789"/>
      <w:bookmarkStart w:id="463" w:name="_Toc424827508"/>
      <w:bookmarkStart w:id="464" w:name="_Toc426015843"/>
      <w:bookmarkStart w:id="465" w:name="_Toc425440175"/>
      <w:bookmarkStart w:id="466" w:name="_Toc501353627"/>
      <w:bookmarkStart w:id="467" w:name="_Toc501357509"/>
      <w:bookmarkStart w:id="468" w:name="_Toc20509"/>
      <w:bookmarkStart w:id="469" w:name="_Toc427593522"/>
      <w:bookmarkStart w:id="470" w:name="_Toc425170291"/>
      <w:bookmarkStart w:id="471" w:name="_Toc510542744"/>
      <w:bookmarkStart w:id="472" w:name="_Toc437512030"/>
      <w:bookmarkStart w:id="473" w:name="_Toc29366"/>
      <w:bookmarkStart w:id="474" w:name="_Toc21698"/>
      <w:bookmarkStart w:id="475" w:name="_Toc425171572"/>
      <w:bookmarkStart w:id="476" w:name="_Toc22514"/>
      <w:bookmarkStart w:id="477" w:name="_Toc8494"/>
      <w:bookmarkStart w:id="478" w:name="_Toc501010605"/>
      <w:bookmarkStart w:id="479" w:name="_Toc428774881"/>
      <w:bookmarkStart w:id="480" w:name="_Toc434995925"/>
      <w:bookmarkStart w:id="481" w:name="_Toc28587"/>
      <w:bookmarkStart w:id="482" w:name="_Toc425510242"/>
      <w:bookmarkStart w:id="483" w:name="_Toc427042472"/>
      <w:bookmarkStart w:id="484" w:name="_Toc424828617"/>
      <w:bookmarkStart w:id="485" w:name="_Toc424827108"/>
      <w:bookmarkStart w:id="486" w:name="_Toc239163766"/>
      <w:bookmarkStart w:id="487" w:name="_Toc140228843"/>
      <w:bookmarkStart w:id="488" w:name="_Toc8944"/>
      <w:bookmarkStart w:id="489" w:name="_Toc255555491"/>
      <w:bookmarkStart w:id="490" w:name="_Toc135472475"/>
      <w:bookmarkStart w:id="491" w:name="_Toc18478"/>
      <w:bookmarkStart w:id="492" w:name="_Toc14867"/>
      <w:bookmarkStart w:id="493" w:name="_Toc139559034"/>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AD37A1" w:rsidRDefault="001819F6">
      <w:pPr>
        <w:pStyle w:val="2"/>
        <w:rPr>
          <w:rFonts w:ascii="Arial" w:eastAsia="黑体" w:hAnsi="Arial"/>
          <w:bCs/>
          <w:kern w:val="2"/>
          <w:sz w:val="24"/>
        </w:rPr>
      </w:pPr>
      <w:bookmarkStart w:id="494" w:name="_Toc36048748"/>
      <w:bookmarkStart w:id="495" w:name="_Toc424834343"/>
      <w:bookmarkStart w:id="496" w:name="_Toc26658"/>
      <w:bookmarkStart w:id="497" w:name="_Toc426015844"/>
      <w:bookmarkStart w:id="498" w:name="_Toc29512"/>
      <w:r>
        <w:rPr>
          <w:rFonts w:ascii="Arial" w:eastAsia="黑体" w:hAnsi="Arial" w:hint="eastAsia"/>
          <w:bCs/>
          <w:kern w:val="2"/>
          <w:sz w:val="24"/>
        </w:rPr>
        <w:t>6.2</w:t>
      </w:r>
      <w:r>
        <w:rPr>
          <w:rFonts w:ascii="Arial" w:eastAsia="黑体" w:hAnsi="Arial" w:hint="eastAsia"/>
          <w:bCs/>
          <w:kern w:val="2"/>
          <w:sz w:val="24"/>
        </w:rPr>
        <w:t>软件可维护性</w:t>
      </w:r>
      <w:bookmarkEnd w:id="486"/>
      <w:bookmarkEnd w:id="487"/>
      <w:bookmarkEnd w:id="488"/>
      <w:bookmarkEnd w:id="489"/>
      <w:bookmarkEnd w:id="490"/>
      <w:bookmarkEnd w:id="491"/>
      <w:bookmarkEnd w:id="492"/>
      <w:bookmarkEnd w:id="493"/>
      <w:bookmarkEnd w:id="494"/>
      <w:bookmarkEnd w:id="495"/>
      <w:bookmarkEnd w:id="496"/>
      <w:bookmarkEnd w:id="497"/>
      <w:bookmarkEnd w:id="498"/>
    </w:p>
    <w:p w:rsidR="00AD37A1" w:rsidRDefault="001819F6">
      <w:pPr>
        <w:pStyle w:val="AG"/>
        <w:numPr>
          <w:ilvl w:val="0"/>
          <w:numId w:val="13"/>
        </w:numPr>
        <w:spacing w:before="64" w:after="64"/>
        <w:ind w:left="840"/>
        <w:rPr>
          <w:sz w:val="24"/>
          <w:szCs w:val="24"/>
        </w:rPr>
      </w:pPr>
      <w:r>
        <w:rPr>
          <w:rFonts w:hint="eastAsia"/>
          <w:sz w:val="24"/>
          <w:szCs w:val="24"/>
        </w:rPr>
        <w:t>当机器发生故障时通过打开维护开关使用维护面板进行维护操作，操作界面直观、易懂，可以通过机器错误代码迅速找出故障的原因，可以对各模块进行初始化和检测等工作；</w:t>
      </w:r>
    </w:p>
    <w:p w:rsidR="00AD37A1" w:rsidRDefault="001819F6">
      <w:pPr>
        <w:pStyle w:val="AG"/>
        <w:numPr>
          <w:ilvl w:val="0"/>
          <w:numId w:val="13"/>
        </w:numPr>
        <w:spacing w:before="64" w:after="64"/>
        <w:ind w:left="840"/>
        <w:rPr>
          <w:sz w:val="24"/>
          <w:szCs w:val="24"/>
        </w:rPr>
      </w:pPr>
      <w:r>
        <w:rPr>
          <w:rFonts w:hint="eastAsia"/>
          <w:sz w:val="24"/>
          <w:szCs w:val="24"/>
        </w:rPr>
        <w:t>软件采用面向对象的设计方法，驱动设备和功能模块采用组件和动态连接库技术，便于软件模块的维护和升级；</w:t>
      </w:r>
    </w:p>
    <w:p w:rsidR="00AD37A1" w:rsidRDefault="001819F6">
      <w:pPr>
        <w:pStyle w:val="AG"/>
        <w:numPr>
          <w:ilvl w:val="0"/>
          <w:numId w:val="13"/>
        </w:numPr>
        <w:spacing w:before="64" w:after="64"/>
        <w:ind w:left="840"/>
        <w:rPr>
          <w:sz w:val="24"/>
          <w:szCs w:val="24"/>
        </w:rPr>
      </w:pPr>
      <w:r>
        <w:rPr>
          <w:rFonts w:hint="eastAsia"/>
          <w:sz w:val="24"/>
          <w:szCs w:val="24"/>
        </w:rPr>
        <w:t>采用</w:t>
      </w:r>
      <w:r>
        <w:rPr>
          <w:sz w:val="24"/>
          <w:szCs w:val="24"/>
        </w:rPr>
        <w:t>Log</w:t>
      </w:r>
      <w:r>
        <w:rPr>
          <w:rFonts w:hint="eastAsia"/>
          <w:sz w:val="24"/>
          <w:szCs w:val="24"/>
        </w:rPr>
        <w:t>机制</w:t>
      </w:r>
      <w:r>
        <w:rPr>
          <w:rFonts w:hint="eastAsia"/>
          <w:sz w:val="24"/>
          <w:szCs w:val="24"/>
        </w:rPr>
        <w:t>，故障时可根据</w:t>
      </w:r>
      <w:r>
        <w:rPr>
          <w:sz w:val="24"/>
          <w:szCs w:val="24"/>
        </w:rPr>
        <w:t>Log</w:t>
      </w:r>
      <w:r>
        <w:rPr>
          <w:rFonts w:hint="eastAsia"/>
          <w:sz w:val="24"/>
          <w:szCs w:val="24"/>
        </w:rPr>
        <w:t>文件记录的状况，对现场进行还原。</w:t>
      </w:r>
    </w:p>
    <w:p w:rsidR="00AD37A1" w:rsidRDefault="001819F6">
      <w:pPr>
        <w:pStyle w:val="1"/>
        <w:numPr>
          <w:ilvl w:val="0"/>
          <w:numId w:val="1"/>
        </w:numPr>
        <w:tabs>
          <w:tab w:val="clear" w:pos="432"/>
        </w:tabs>
        <w:spacing w:line="240" w:lineRule="auto"/>
        <w:rPr>
          <w:rFonts w:ascii="Calibri" w:eastAsia="黑体" w:hAnsi="Calibri" w:hint="default"/>
          <w:bCs/>
          <w:kern w:val="0"/>
          <w:sz w:val="28"/>
          <w:szCs w:val="32"/>
        </w:rPr>
      </w:pPr>
      <w:bookmarkStart w:id="499" w:name="_Toc139559035"/>
      <w:bookmarkStart w:id="500" w:name="_Toc255555492"/>
      <w:bookmarkStart w:id="501" w:name="_Toc28032"/>
      <w:bookmarkStart w:id="502" w:name="_Toc22711"/>
      <w:bookmarkStart w:id="503" w:name="_Toc140228844"/>
      <w:bookmarkStart w:id="504" w:name="_Toc135472476"/>
      <w:bookmarkStart w:id="505" w:name="_Toc5886"/>
      <w:bookmarkStart w:id="506" w:name="_Toc426015845"/>
      <w:bookmarkStart w:id="507" w:name="_Toc17871"/>
      <w:bookmarkStart w:id="508" w:name="_Toc372"/>
      <w:bookmarkStart w:id="509" w:name="_Toc239163767"/>
      <w:bookmarkStart w:id="510" w:name="_Toc424834344"/>
      <w:bookmarkStart w:id="511" w:name="_Toc36048749"/>
      <w:r>
        <w:rPr>
          <w:rFonts w:ascii="Calibri" w:eastAsia="黑体" w:hAnsi="Calibri"/>
          <w:bCs/>
          <w:kern w:val="0"/>
          <w:sz w:val="28"/>
          <w:szCs w:val="32"/>
        </w:rPr>
        <w:t>结构可维护性</w:t>
      </w:r>
      <w:bookmarkEnd w:id="499"/>
      <w:bookmarkEnd w:id="500"/>
      <w:bookmarkEnd w:id="501"/>
      <w:bookmarkEnd w:id="502"/>
      <w:bookmarkEnd w:id="503"/>
      <w:bookmarkEnd w:id="504"/>
      <w:bookmarkEnd w:id="505"/>
      <w:bookmarkEnd w:id="506"/>
      <w:bookmarkEnd w:id="507"/>
      <w:bookmarkEnd w:id="508"/>
      <w:bookmarkEnd w:id="509"/>
      <w:bookmarkEnd w:id="510"/>
      <w:bookmarkEnd w:id="511"/>
    </w:p>
    <w:p w:rsidR="00AD37A1" w:rsidRDefault="001819F6">
      <w:pPr>
        <w:pStyle w:val="AG"/>
        <w:numPr>
          <w:ilvl w:val="1"/>
          <w:numId w:val="13"/>
        </w:numPr>
        <w:spacing w:before="64" w:after="64"/>
        <w:rPr>
          <w:sz w:val="24"/>
          <w:szCs w:val="24"/>
        </w:rPr>
      </w:pPr>
      <w:r>
        <w:rPr>
          <w:rFonts w:hint="eastAsia"/>
          <w:sz w:val="24"/>
          <w:szCs w:val="24"/>
        </w:rPr>
        <w:t>整机中结构设计以便于维护为原则，更容易维护操作。</w:t>
      </w:r>
    </w:p>
    <w:p w:rsidR="00AD37A1" w:rsidRDefault="001819F6">
      <w:pPr>
        <w:pStyle w:val="AG"/>
        <w:numPr>
          <w:ilvl w:val="1"/>
          <w:numId w:val="13"/>
        </w:numPr>
        <w:spacing w:before="64" w:after="64"/>
        <w:rPr>
          <w:sz w:val="24"/>
          <w:szCs w:val="24"/>
        </w:rPr>
      </w:pPr>
      <w:r>
        <w:rPr>
          <w:rFonts w:hint="eastAsia"/>
          <w:sz w:val="24"/>
          <w:szCs w:val="24"/>
        </w:rPr>
        <w:t>部分模块采用导向孔拖出维护设计，更容易对各模块进行维护操作；</w:t>
      </w:r>
    </w:p>
    <w:p w:rsidR="00AD37A1" w:rsidRDefault="001819F6">
      <w:pPr>
        <w:pStyle w:val="AG"/>
        <w:numPr>
          <w:ilvl w:val="1"/>
          <w:numId w:val="13"/>
        </w:numPr>
        <w:spacing w:before="64" w:after="64"/>
      </w:pPr>
      <w:r>
        <w:rPr>
          <w:rFonts w:hint="eastAsia"/>
          <w:sz w:val="24"/>
          <w:szCs w:val="24"/>
        </w:rPr>
        <w:t>设备内维护频率相对高的部件可维护性等级高于维护频率相对低的部件；</w:t>
      </w:r>
    </w:p>
    <w:p w:rsidR="00AD37A1" w:rsidRDefault="001819F6">
      <w:pPr>
        <w:pStyle w:val="AG"/>
        <w:numPr>
          <w:ilvl w:val="1"/>
          <w:numId w:val="13"/>
        </w:numPr>
        <w:spacing w:before="64" w:after="64"/>
      </w:pPr>
      <w:r>
        <w:rPr>
          <w:rFonts w:hint="eastAsia"/>
          <w:sz w:val="24"/>
          <w:szCs w:val="24"/>
        </w:rPr>
        <w:t>所有需要维护部件的平均维护时间均在规定值内。</w:t>
      </w:r>
    </w:p>
    <w:bookmarkEnd w:id="3"/>
    <w:p w:rsidR="00AD37A1" w:rsidRDefault="00AD37A1">
      <w:pPr>
        <w:pStyle w:val="13"/>
        <w:widowControl/>
        <w:ind w:left="0" w:firstLine="0"/>
        <w:jc w:val="left"/>
        <w:rPr>
          <w:sz w:val="21"/>
        </w:rPr>
      </w:pPr>
    </w:p>
    <w:sectPr w:rsidR="00AD37A1">
      <w:headerReference w:type="even" r:id="rId27"/>
      <w:headerReference w:type="default" r:id="rId28"/>
      <w:footerReference w:type="even" r:id="rId29"/>
      <w:headerReference w:type="first" r:id="rId30"/>
      <w:footerReference w:type="first" r:id="rId31"/>
      <w:pgSz w:w="11907" w:h="16840"/>
      <w:pgMar w:top="1701" w:right="1287" w:bottom="1701" w:left="170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9F6" w:rsidRDefault="001819F6">
      <w:r>
        <w:separator/>
      </w:r>
    </w:p>
  </w:endnote>
  <w:endnote w:type="continuationSeparator" w:id="0">
    <w:p w:rsidR="001819F6" w:rsidRDefault="00181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fixed"/>
    <w:sig w:usb0="00000283" w:usb1="288F0000" w:usb2="00000016" w:usb3="00000000" w:csb0="00040001" w:csb1="00000000"/>
  </w:font>
  <w:font w:name="TimesNewRomanPSMT">
    <w:altName w:val="等线"/>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7A1" w:rsidRDefault="001819F6">
    <w:pPr>
      <w:pStyle w:val="ad"/>
      <w:framePr w:w="2285" w:h="261" w:hRule="exact" w:wrap="around" w:vAnchor="text" w:hAnchor="page" w:x="7763" w:y="35" w:anchorLock="1"/>
      <w:jc w:val="right"/>
      <w:rPr>
        <w:rStyle w:val="af3"/>
        <w:rFonts w:ascii="宋体" w:hAnsi="宋体"/>
        <w:sz w:val="21"/>
        <w:szCs w:val="21"/>
      </w:rPr>
    </w:pPr>
    <w:r>
      <w:rPr>
        <w:rStyle w:val="af3"/>
        <w:rFonts w:ascii="宋体" w:hAnsi="宋体" w:hint="eastAsia"/>
        <w:sz w:val="21"/>
        <w:szCs w:val="21"/>
      </w:rPr>
      <w:t>共</w:t>
    </w:r>
    <w:r>
      <w:rPr>
        <w:rStyle w:val="af3"/>
        <w:rFonts w:ascii="宋体" w:hAnsi="宋体" w:hint="eastAsia"/>
        <w:sz w:val="21"/>
        <w:szCs w:val="21"/>
      </w:rPr>
      <w:t xml:space="preserve"> </w:t>
    </w:r>
    <w:r>
      <w:fldChar w:fldCharType="begin"/>
    </w:r>
    <w:r>
      <w:rPr>
        <w:rStyle w:val="af3"/>
      </w:rPr>
      <w:instrText xml:space="preserve"> NUMPAGES </w:instrText>
    </w:r>
    <w:r>
      <w:fldChar w:fldCharType="separate"/>
    </w:r>
    <w:r>
      <w:rPr>
        <w:rStyle w:val="af3"/>
      </w:rPr>
      <w:t>29</w:t>
    </w:r>
    <w:r>
      <w:fldChar w:fldCharType="end"/>
    </w:r>
    <w:r>
      <w:rPr>
        <w:rStyle w:val="af3"/>
        <w:rFonts w:ascii="宋体" w:hAnsi="宋体" w:hint="eastAsia"/>
        <w:sz w:val="21"/>
        <w:szCs w:val="21"/>
      </w:rPr>
      <w:t xml:space="preserve"> </w:t>
    </w:r>
    <w:r>
      <w:rPr>
        <w:rStyle w:val="af3"/>
        <w:rFonts w:ascii="宋体" w:hAnsi="宋体" w:hint="eastAsia"/>
        <w:sz w:val="21"/>
        <w:szCs w:val="21"/>
      </w:rPr>
      <w:t>页</w:t>
    </w:r>
    <w:r>
      <w:rPr>
        <w:rStyle w:val="af3"/>
        <w:rFonts w:ascii="宋体" w:hAnsi="宋体" w:hint="eastAsia"/>
        <w:sz w:val="21"/>
        <w:szCs w:val="21"/>
      </w:rPr>
      <w:t xml:space="preserve">  </w:t>
    </w:r>
    <w:r>
      <w:rPr>
        <w:rStyle w:val="af3"/>
        <w:rFonts w:ascii="宋体" w:hAnsi="宋体" w:hint="eastAsia"/>
        <w:sz w:val="21"/>
        <w:szCs w:val="21"/>
      </w:rPr>
      <w:t>第</w:t>
    </w:r>
    <w:r>
      <w:rPr>
        <w:rStyle w:val="af3"/>
        <w:rFonts w:ascii="宋体" w:hAnsi="宋体" w:hint="eastAsia"/>
        <w:sz w:val="21"/>
        <w:szCs w:val="21"/>
      </w:rPr>
      <w:t xml:space="preserve"> </w:t>
    </w:r>
    <w:r>
      <w:rPr>
        <w:rFonts w:ascii="宋体" w:hAnsi="宋体"/>
        <w:sz w:val="21"/>
        <w:szCs w:val="21"/>
      </w:rPr>
      <w:fldChar w:fldCharType="begin"/>
    </w:r>
    <w:r>
      <w:rPr>
        <w:rStyle w:val="af3"/>
        <w:rFonts w:ascii="宋体" w:hAnsi="宋体"/>
        <w:sz w:val="21"/>
        <w:szCs w:val="21"/>
      </w:rPr>
      <w:instrText xml:space="preserve">PAGE  </w:instrText>
    </w:r>
    <w:r>
      <w:rPr>
        <w:rFonts w:ascii="宋体" w:hAnsi="宋体"/>
        <w:sz w:val="21"/>
        <w:szCs w:val="21"/>
      </w:rPr>
      <w:fldChar w:fldCharType="separate"/>
    </w:r>
    <w:r>
      <w:rPr>
        <w:rStyle w:val="af3"/>
        <w:rFonts w:ascii="宋体" w:hAnsi="宋体"/>
        <w:sz w:val="21"/>
        <w:szCs w:val="21"/>
      </w:rPr>
      <w:t>8</w:t>
    </w:r>
    <w:r>
      <w:rPr>
        <w:rFonts w:ascii="宋体" w:hAnsi="宋体"/>
        <w:sz w:val="21"/>
        <w:szCs w:val="21"/>
      </w:rPr>
      <w:fldChar w:fldCharType="end"/>
    </w:r>
    <w:r>
      <w:rPr>
        <w:rStyle w:val="af3"/>
        <w:rFonts w:ascii="宋体" w:hAnsi="宋体" w:hint="eastAsia"/>
        <w:sz w:val="21"/>
        <w:szCs w:val="21"/>
      </w:rPr>
      <w:t xml:space="preserve"> </w:t>
    </w:r>
    <w:r>
      <w:rPr>
        <w:rStyle w:val="af3"/>
        <w:rFonts w:ascii="宋体" w:hAnsi="宋体" w:hint="eastAsia"/>
        <w:sz w:val="21"/>
        <w:szCs w:val="21"/>
      </w:rPr>
      <w:t>页</w:t>
    </w:r>
  </w:p>
  <w:p w:rsidR="00AD37A1" w:rsidRDefault="001819F6">
    <w:pPr>
      <w:pStyle w:val="ad"/>
      <w:framePr w:w="6118" w:h="261" w:hRule="exact" w:wrap="around" w:vAnchor="text" w:hAnchor="page" w:x="1798" w:y="40" w:anchorLock="1"/>
      <w:rPr>
        <w:rStyle w:val="af3"/>
        <w:rFonts w:ascii="宋体" w:hAnsi="宋体"/>
        <w:sz w:val="21"/>
        <w:szCs w:val="21"/>
      </w:rPr>
    </w:pPr>
    <w:r>
      <w:rPr>
        <w:sz w:val="21"/>
        <w:szCs w:val="21"/>
      </w:rPr>
      <w:object w:dxaOrig="1440" w:dyaOrig="1440">
        <v:group id="Group 6" o:spid="_x0000_s2054" style="position:absolute;margin-left:85pt;margin-top:14.65pt;width:203pt;height:18pt;z-index:251661312" coordsize="4060,3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top:63;width:1260;height:241">
            <v:imagedata r:id="rId1" o:title="logo"/>
          </v:shape>
          <v:shape id="_x0000_s2056" type="#_x0000_t75" style="position:absolute;left:1466;width:1255;height:360">
            <v:imagedata r:id="rId2" o:title=""/>
          </v:shape>
          <v:shape id="_x0000_s2057" type="#_x0000_t75" style="position:absolute;left:2985;top:33;width:1075;height:287">
            <v:imagedata r:id="rId3" o:title="" chromakey="white"/>
          </v:shape>
        </v:group>
        <o:OLEObject Type="Embed" ProgID="Word.Picture.8" ShapeID="_x0000_s2057" DrawAspect="Content" ObjectID="_1683538641" r:id="rId4"/>
      </w:object>
    </w:r>
    <w:r>
      <w:rPr>
        <w:rFonts w:hint="eastAsia"/>
        <w:noProof/>
        <w:sz w:val="21"/>
        <w:szCs w:val="21"/>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-25400</wp:posOffset>
              </wp:positionV>
              <wp:extent cx="5292090" cy="0"/>
              <wp:effectExtent l="9525" t="12700" r="13335" b="6350"/>
              <wp:wrapNone/>
              <wp:docPr id="5" name="直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直线 10" o:spid="_x0000_s1026" o:spt="20" style="position:absolute;left:0pt;margin-left:0pt;margin-top:-2pt;height:0pt;width:416.7pt;z-index:251658240;mso-width-relative:page;mso-height-relative:page;" filled="f" stroked="t" coordsize="21600,21600" o:gfxdata="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9VUNU1gAAAAYBAAAPAAAAAAAAAAEAIAAAACIAAABkcnMvZG93bnJldi54bWxQSwEC&#10;FAAUAAAACACHTuJAaCa7Y70BAABVAwAADgAAAAAAAAABACAAAAAlAQAAZHJzL2Uyb0RvYy54bWxQ&#10;SwUGAAAAAAYABgBZAQAAVAUAAAAA&#10;">
              <v:fill on="f" focussize="0,0"/>
              <v:stroke weight="1pt" color="#000000" joinstyle="round"/>
              <v:imagedata o:title=""/>
              <o:lock v:ext="edit" aspectratio="f"/>
            </v:line>
          </w:pict>
        </mc:Fallback>
      </mc:AlternateContent>
    </w:r>
    <w:r>
      <w:rPr>
        <w:sz w:val="21"/>
        <w:szCs w:val="21"/>
      </w:rPr>
      <w:t>©</w:t>
    </w:r>
    <w:r>
      <w:rPr>
        <w:rFonts w:hint="eastAsia"/>
        <w:sz w:val="21"/>
        <w:szCs w:val="21"/>
      </w:rPr>
      <w:t xml:space="preserve"> 2005</w:t>
    </w:r>
    <w:r>
      <w:rPr>
        <w:rFonts w:hint="eastAsia"/>
        <w:sz w:val="21"/>
        <w:szCs w:val="21"/>
      </w:rPr>
      <w:t>，</w:t>
    </w:r>
    <w:r>
      <w:rPr>
        <w:rFonts w:hint="eastAsia"/>
        <w:sz w:val="21"/>
        <w:szCs w:val="21"/>
      </w:rPr>
      <w:t xml:space="preserve"> Copyright by BETIT &amp; THALES &amp; LG CNS Consortium</w:t>
    </w:r>
  </w:p>
  <w:p w:rsidR="00AD37A1" w:rsidRDefault="00AD37A1">
    <w:pPr>
      <w:pStyle w:val="ad"/>
    </w:pPr>
  </w:p>
  <w:p w:rsidR="00AD37A1" w:rsidRDefault="00AD37A1"/>
  <w:p w:rsidR="00AD37A1" w:rsidRDefault="00AD37A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7A1" w:rsidRDefault="001819F6">
    <w:pPr>
      <w:pStyle w:val="ad"/>
      <w:framePr w:w="1618" w:wrap="around" w:vAnchor="text" w:hAnchor="page" w:x="8458" w:y="57"/>
      <w:rPr>
        <w:rStyle w:val="af3"/>
        <w:sz w:val="21"/>
        <w:szCs w:val="21"/>
      </w:rPr>
    </w:pPr>
    <w:r>
      <w:rPr>
        <w:rStyle w:val="af3"/>
        <w:rFonts w:hint="eastAsia"/>
        <w:sz w:val="21"/>
        <w:szCs w:val="21"/>
      </w:rPr>
      <w:t>共</w:t>
    </w:r>
    <w:r>
      <w:rPr>
        <w:rStyle w:val="af3"/>
        <w:rFonts w:hint="eastAsia"/>
        <w:sz w:val="21"/>
        <w:szCs w:val="21"/>
      </w:rPr>
      <w:t xml:space="preserve"> </w:t>
    </w:r>
    <w:r>
      <w:fldChar w:fldCharType="begin"/>
    </w:r>
    <w:r>
      <w:rPr>
        <w:rStyle w:val="af3"/>
      </w:rPr>
      <w:instrText xml:space="preserve"> NUMPAGES </w:instrText>
    </w:r>
    <w:r>
      <w:fldChar w:fldCharType="separate"/>
    </w:r>
    <w:r>
      <w:rPr>
        <w:rStyle w:val="af3"/>
      </w:rPr>
      <w:t>29</w:t>
    </w:r>
    <w:r>
      <w:fldChar w:fldCharType="end"/>
    </w:r>
    <w:r>
      <w:rPr>
        <w:rStyle w:val="af3"/>
        <w:rFonts w:hint="eastAsia"/>
        <w:sz w:val="21"/>
        <w:szCs w:val="21"/>
      </w:rPr>
      <w:t>页</w:t>
    </w:r>
    <w:r>
      <w:rPr>
        <w:rStyle w:val="af3"/>
        <w:rFonts w:hint="eastAsia"/>
        <w:sz w:val="21"/>
        <w:szCs w:val="21"/>
      </w:rPr>
      <w:t xml:space="preserve"> </w:t>
    </w:r>
    <w:r>
      <w:rPr>
        <w:rStyle w:val="af3"/>
        <w:rFonts w:hint="eastAsia"/>
        <w:sz w:val="21"/>
        <w:szCs w:val="21"/>
      </w:rPr>
      <w:t>第</w:t>
    </w:r>
    <w:r>
      <w:rPr>
        <w:sz w:val="21"/>
        <w:szCs w:val="21"/>
      </w:rPr>
      <w:fldChar w:fldCharType="begin"/>
    </w:r>
    <w:r>
      <w:rPr>
        <w:rStyle w:val="af3"/>
        <w:sz w:val="21"/>
        <w:szCs w:val="21"/>
      </w:rPr>
      <w:instrText xml:space="preserve">PAGE  </w:instrText>
    </w:r>
    <w:r>
      <w:rPr>
        <w:sz w:val="21"/>
        <w:szCs w:val="21"/>
      </w:rPr>
      <w:fldChar w:fldCharType="separate"/>
    </w:r>
    <w:r>
      <w:rPr>
        <w:rStyle w:val="af3"/>
        <w:sz w:val="21"/>
        <w:szCs w:val="21"/>
      </w:rPr>
      <w:t>26</w:t>
    </w:r>
    <w:r>
      <w:rPr>
        <w:sz w:val="21"/>
        <w:szCs w:val="21"/>
      </w:rPr>
      <w:fldChar w:fldCharType="end"/>
    </w:r>
    <w:r>
      <w:rPr>
        <w:rStyle w:val="af3"/>
        <w:rFonts w:hint="eastAsia"/>
        <w:sz w:val="21"/>
        <w:szCs w:val="21"/>
      </w:rPr>
      <w:t>页</w:t>
    </w:r>
  </w:p>
  <w:p w:rsidR="00AD37A1" w:rsidRDefault="001819F6">
    <w:pPr>
      <w:pStyle w:val="110"/>
      <w:spacing w:beforeLines="0" w:before="120" w:afterLines="0" w:after="120"/>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-2540</wp:posOffset>
              </wp:positionV>
              <wp:extent cx="5257800" cy="0"/>
              <wp:effectExtent l="9525" t="6985" r="9525" b="12065"/>
              <wp:wrapNone/>
              <wp:docPr id="1" name="直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4" o:spid="_x0000_s1026" o:spt="20" style="position:absolute;left:0pt;margin-left:0pt;margin-top:-0.2pt;height:0pt;width:414pt;z-index:251657216;mso-width-relative:page;mso-height-relative:page;" filled="f" stroked="t" coordsize="21600,21600" o:gfxdata="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hcGv0gAAAAQBAAAPAAAAAAAAAAEAIAAAACIAAABkcnMvZG93bnJldi54bWxQSwECFAAUAAAA&#10;CACHTuJAhjAQabsBAABUAwAADgAAAAAAAAABACAAAAAhAQAAZHJzL2Uyb0RvYy54bWxQSwUGAAAA&#10;AAYABgBZAQAATgUAAAAA&#10;">
              <v:fill on="f" focussize="0,0"/>
              <v:stroke color="#000000" joinstyle="round"/>
              <v:imagedata o:title=""/>
              <o:lock v:ext="edit" aspectratio="f"/>
            </v:line>
          </w:pict>
        </mc:Fallback>
      </mc:AlternateContent>
    </w:r>
    <w:r>
      <w:t>©</w:t>
    </w:r>
    <w:r>
      <w:rPr>
        <w:rFonts w:hint="eastAsia"/>
      </w:rPr>
      <w:t xml:space="preserve"> 2005</w:t>
    </w:r>
    <w:r>
      <w:rPr>
        <w:rFonts w:hint="eastAsia"/>
      </w:rPr>
      <w:t>，</w:t>
    </w:r>
    <w:r>
      <w:rPr>
        <w:rFonts w:hint="eastAsia"/>
      </w:rPr>
      <w:t xml:space="preserve"> Copyright by BETIT and ERG Consortium                      </w:t>
    </w:r>
  </w:p>
  <w:p w:rsidR="00AD37A1" w:rsidRDefault="00AD37A1"/>
  <w:p w:rsidR="00AD37A1" w:rsidRDefault="00AD37A1"/>
  <w:p w:rsidR="00AD37A1" w:rsidRDefault="00AD37A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9F6" w:rsidRDefault="001819F6">
      <w:r>
        <w:separator/>
      </w:r>
    </w:p>
  </w:footnote>
  <w:footnote w:type="continuationSeparator" w:id="0">
    <w:p w:rsidR="001819F6" w:rsidRDefault="00181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7A1" w:rsidRDefault="001819F6">
    <w:pPr>
      <w:rPr>
        <w:rFonts w:ascii="宋体" w:hAnsi="宋体"/>
        <w:b/>
        <w:bCs/>
        <w:szCs w:val="21"/>
      </w:rPr>
    </w:pPr>
    <w:r>
      <w:rPr>
        <w:rFonts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261620</wp:posOffset>
              </wp:positionV>
              <wp:extent cx="5317490" cy="0"/>
              <wp:effectExtent l="9525" t="13970" r="6985" b="5080"/>
              <wp:wrapNone/>
              <wp:docPr id="7" name="直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 o:spid="_x0000_s1026" o:spt="20" style="position:absolute;left:0pt;flip:y;margin-left:-1.5pt;margin-top:20.6pt;height:0pt;width:418.7pt;z-index:251660288;mso-width-relative:page;mso-height-relative:page;" filled="f" stroked="t" coordsize="21600,21600" o:gfxdata="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433cy1gAAAAgBAAAPAAAAAAAAAAEAIAAAACIAAABkcnMvZG93bnJldi54&#10;bWxQSwECFAAUAAAACACHTuJASY4N7cMBAABdAwAADgAAAAAAAAABACAAAAAlAQAAZHJzL2Uyb0Rv&#10;Yy54bWxQSwUGAAAAAAYABgBZAQAAWgUAAAAA&#10;">
              <v:fill on="f" focussize="0,0"/>
              <v:stroke color="#000000" joinstyle="round"/>
              <v:imagedata o:title=""/>
              <o:lock v:ext="edit" aspectratio="f"/>
            </v:line>
          </w:pict>
        </mc:Fallback>
      </mc:AlternateContent>
    </w:r>
    <w:r>
      <w:rPr>
        <w:rFonts w:hint="eastAsia"/>
        <w:noProof/>
        <w:szCs w:val="21"/>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226060</wp:posOffset>
              </wp:positionV>
              <wp:extent cx="5317490" cy="0"/>
              <wp:effectExtent l="9525" t="16510" r="16510" b="12065"/>
              <wp:wrapNone/>
              <wp:docPr id="6" name="直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7490" cy="0"/>
                      </a:xfrm>
                      <a:prstGeom prst="line">
                        <a:avLst/>
                      </a:prstGeom>
                      <a:noFill/>
                      <a:ln w="19050">
                        <a:solidFill>
                          <a:srgbClr val="000000"/>
                        </a:solidFill>
                        <a:round/>
                      </a:ln>
                    </wps:spPr>
                    <wps:bodyPr/>
                  </wps:wsp>
                </a:graphicData>
              </a:graphic>
            </wp:anchor>
          </w:drawing>
        </mc:Choice>
        <mc:Fallback xmlns:wpsCustomData="http://www.wps.cn/officeDocument/2013/wpsCustomData">
          <w:pict>
            <v:line id="直线 2" o:spid="_x0000_s1026" o:spt="20" style="position:absolute;left:0pt;flip:y;margin-left:-1.5pt;margin-top:17.8pt;height:0pt;width:418.7pt;z-index:251659264;mso-width-relative:page;mso-height-relative:page;" filled="f" stroked="t" coordsize="21600,21600" o:gfxdata="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czzq9cAAAAIAQAADwAAAAAAAAABACAAAAAiAAAAZHJzL2Rvd25yZXYu&#10;eG1sUEsBAhQAFAAAAAgAh07iQAjbafPDAQAAXgMAAA4AAAAAAAAAAQAgAAAAJgEAAGRycy9lMm9E&#10;b2MueG1sUEsFBgAAAAAGAAYAWQEAAFsFAAAAAA==&#10;">
              <v:fill on="f" focussize="0,0"/>
              <v:stroke weight="1.5pt" color="#000000" joinstyle="round"/>
              <v:imagedata o:title=""/>
              <o:lock v:ext="edit" aspectratio="f"/>
            </v:line>
          </w:pict>
        </mc:Fallback>
      </mc:AlternateContent>
    </w:r>
  </w:p>
  <w:p w:rsidR="00AD37A1" w:rsidRDefault="00AD37A1"/>
  <w:p w:rsidR="00AD37A1" w:rsidRDefault="00AD37A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7A1" w:rsidRDefault="001819F6">
    <w:pPr>
      <w:pStyle w:val="ae"/>
      <w:pBdr>
        <w:bottom w:val="single" w:sz="6" w:space="4" w:color="auto"/>
      </w:pBdr>
    </w:pPr>
    <w:r>
      <w:rPr>
        <w:rFonts w:hint="eastAsia"/>
      </w:rPr>
      <w:t xml:space="preserve">                </w:t>
    </w:r>
  </w:p>
  <w:p w:rsidR="00AD37A1" w:rsidRDefault="00AD37A1">
    <w:pPr>
      <w:pStyle w:val="ae"/>
      <w:pBdr>
        <w:bottom w:val="single" w:sz="6" w:space="4"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7A1" w:rsidRDefault="001819F6">
    <w:pPr>
      <w:pStyle w:val="110"/>
      <w:spacing w:beforeLines="0" w:before="120" w:afterLines="0" w:after="120"/>
    </w:pPr>
    <w:r>
      <w:rPr>
        <w:rFonts w:hint="eastAsia"/>
        <w:noProof/>
        <w:szCs w:val="21"/>
      </w:rPr>
      <w:drawing>
        <wp:anchor distT="0" distB="0" distL="114300" distR="114300" simplePos="0" relativeHeight="251654144" behindDoc="1" locked="0" layoutInCell="1" allowOverlap="1">
          <wp:simplePos x="0" y="0"/>
          <wp:positionH relativeFrom="column">
            <wp:posOffset>4688205</wp:posOffset>
          </wp:positionH>
          <wp:positionV relativeFrom="paragraph">
            <wp:posOffset>-328930</wp:posOffset>
          </wp:positionV>
          <wp:extent cx="518160" cy="67818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18160" cy="678180"/>
                  </a:xfrm>
                  <a:prstGeom prst="rect">
                    <a:avLst/>
                  </a:prstGeom>
                  <a:noFill/>
                  <a:ln>
                    <a:noFill/>
                  </a:ln>
                </pic:spPr>
              </pic:pic>
            </a:graphicData>
          </a:graphic>
        </wp:anchor>
      </w:drawing>
    </w:r>
  </w:p>
  <w:p w:rsidR="00AD37A1" w:rsidRDefault="001819F6">
    <w:pPr>
      <w:pStyle w:val="110"/>
      <w:spacing w:beforeLines="0" w:before="120" w:afterLines="0" w:after="120"/>
    </w:pPr>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87630</wp:posOffset>
              </wp:positionV>
              <wp:extent cx="4686300" cy="0"/>
              <wp:effectExtent l="9525" t="11430" r="9525" b="7620"/>
              <wp:wrapNone/>
              <wp:docPr id="3" name="直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2" o:spid="_x0000_s1026" o:spt="20" style="position:absolute;left:0pt;margin-left:0pt;margin-top:6.9pt;height:0pt;width:369pt;z-index:251656192;mso-width-relative:page;mso-height-relative:page;" filled="f" stroked="t" coordsize="21600,21600" o:gfxdata="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Kw9rdIAAAAGAQAADwAAAAAAAAABACAAAAAiAAAAZHJzL2Rvd25yZXYueG1sUEsBAhQAFAAA&#10;AAgAh07iQKFMyH+8AQAAVAMAAA4AAAAAAAAAAQAgAAAAIQEAAGRycy9lMm9Eb2MueG1sUEsFBgAA&#10;AAAGAAYAWQEAAE8FAAAAAA==&#10;">
              <v:fill on="f" focussize="0,0"/>
              <v:stroke color="#000000" joinstyle="round"/>
              <v:imagedata o:title=""/>
              <o:lock v:ext="edit" aspectratio="f"/>
            </v:line>
          </w:pict>
        </mc:Fallback>
      </mc:AlternateContent>
    </w:r>
    <w:r>
      <w:rPr>
        <w:rFonts w:hint="eastAsia"/>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45720</wp:posOffset>
              </wp:positionV>
              <wp:extent cx="4686300" cy="0"/>
              <wp:effectExtent l="9525" t="17145" r="9525" b="11430"/>
              <wp:wrapNone/>
              <wp:docPr id="2" name="直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0"/>
                      </a:xfrm>
                      <a:prstGeom prst="line">
                        <a:avLst/>
                      </a:prstGeom>
                      <a:noFill/>
                      <a:ln w="19050">
                        <a:solidFill>
                          <a:srgbClr val="000000"/>
                        </a:solidFill>
                        <a:round/>
                      </a:ln>
                    </wps:spPr>
                    <wps:bodyPr/>
                  </wps:wsp>
                </a:graphicData>
              </a:graphic>
            </wp:anchor>
          </w:drawing>
        </mc:Choice>
        <mc:Fallback xmlns:wpsCustomData="http://www.wps.cn/officeDocument/2013/wpsCustomData">
          <w:pict>
            <v:line id="直线 13" o:spid="_x0000_s1026" o:spt="20" style="position:absolute;left:0pt;flip:y;margin-left:0pt;margin-top:3.6pt;height:0pt;width:369pt;z-index:251655168;mso-width-relative:page;mso-height-relative:page;" filled="f" stroked="t" coordsize="21600,21600" o:gfxdata="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c4ItLSAAAABAEAAA8AAAAAAAAAAQAgAAAAIgAAAGRycy9kb3ducmV2LnhtbFBL&#10;AQIUABQAAAAIAIdO4kDl1QtwwwEAAF8DAAAOAAAAAAAAAAEAIAAAACEBAABkcnMvZTJvRG9jLnht&#10;bFBLBQYAAAAABgAGAFkBAABWBQAAAAA=&#10;">
              <v:fill on="f" focussize="0,0"/>
              <v:stroke weight="1.5pt" color="#000000" joinstyle="round"/>
              <v:imagedata o:title=""/>
              <o:lock v:ext="edit" aspectratio="f"/>
            </v:line>
          </w:pict>
        </mc:Fallback>
      </mc:AlternateContent>
    </w:r>
  </w:p>
  <w:p w:rsidR="00AD37A1" w:rsidRDefault="00AD37A1"/>
  <w:p w:rsidR="00AD37A1" w:rsidRDefault="00AD37A1"/>
  <w:p w:rsidR="00AD37A1" w:rsidRDefault="00AD37A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5ABFADA1"/>
    <w:multiLevelType w:val="singleLevel"/>
    <w:tmpl w:val="5ABFADA1"/>
    <w:lvl w:ilvl="0">
      <w:start w:val="1"/>
      <w:numFmt w:val="bullet"/>
      <w:lvlText w:val=""/>
      <w:lvlJc w:val="left"/>
      <w:pPr>
        <w:ind w:left="420" w:hanging="420"/>
      </w:pPr>
      <w:rPr>
        <w:rFonts w:ascii="Wingdings" w:hAnsi="Wingdings" w:hint="default"/>
      </w:rPr>
    </w:lvl>
  </w:abstractNum>
  <w:abstractNum w:abstractNumId="2" w15:restartNumberingAfterBreak="0">
    <w:nsid w:val="5ABFAE5B"/>
    <w:multiLevelType w:val="singleLevel"/>
    <w:tmpl w:val="5ABFAE5B"/>
    <w:lvl w:ilvl="0">
      <w:start w:val="1"/>
      <w:numFmt w:val="bullet"/>
      <w:lvlText w:val=""/>
      <w:lvlJc w:val="left"/>
      <w:pPr>
        <w:ind w:left="420" w:hanging="420"/>
      </w:pPr>
      <w:rPr>
        <w:rFonts w:ascii="Wingdings" w:hAnsi="Wingdings" w:hint="default"/>
      </w:rPr>
    </w:lvl>
  </w:abstractNum>
  <w:abstractNum w:abstractNumId="3" w15:restartNumberingAfterBreak="0">
    <w:nsid w:val="5ABFAEEF"/>
    <w:multiLevelType w:val="singleLevel"/>
    <w:tmpl w:val="5ABFAEEF"/>
    <w:lvl w:ilvl="0">
      <w:start w:val="1"/>
      <w:numFmt w:val="bullet"/>
      <w:lvlText w:val=""/>
      <w:lvlJc w:val="left"/>
      <w:pPr>
        <w:ind w:left="420" w:hanging="420"/>
      </w:pPr>
      <w:rPr>
        <w:rFonts w:ascii="Wingdings" w:hAnsi="Wingdings" w:hint="default"/>
      </w:rPr>
    </w:lvl>
  </w:abstractNum>
  <w:abstractNum w:abstractNumId="4" w15:restartNumberingAfterBreak="0">
    <w:nsid w:val="5ABFB579"/>
    <w:multiLevelType w:val="singleLevel"/>
    <w:tmpl w:val="5ABFB579"/>
    <w:lvl w:ilvl="0">
      <w:start w:val="1"/>
      <w:numFmt w:val="bullet"/>
      <w:lvlText w:val=""/>
      <w:lvlJc w:val="left"/>
      <w:pPr>
        <w:ind w:left="420" w:hanging="420"/>
      </w:pPr>
      <w:rPr>
        <w:rFonts w:ascii="Wingdings" w:hAnsi="Wingdings" w:hint="default"/>
      </w:rPr>
    </w:lvl>
  </w:abstractNum>
  <w:abstractNum w:abstractNumId="5" w15:restartNumberingAfterBreak="0">
    <w:nsid w:val="5ABFB5A3"/>
    <w:multiLevelType w:val="singleLevel"/>
    <w:tmpl w:val="5ABFB5A3"/>
    <w:lvl w:ilvl="0">
      <w:start w:val="1"/>
      <w:numFmt w:val="bullet"/>
      <w:lvlText w:val=""/>
      <w:lvlJc w:val="left"/>
      <w:pPr>
        <w:ind w:left="420" w:hanging="420"/>
      </w:pPr>
      <w:rPr>
        <w:rFonts w:ascii="Wingdings" w:hAnsi="Wingdings" w:hint="default"/>
      </w:rPr>
    </w:lvl>
  </w:abstractNum>
  <w:abstractNum w:abstractNumId="6" w15:restartNumberingAfterBreak="0">
    <w:nsid w:val="5ABFB5CF"/>
    <w:multiLevelType w:val="singleLevel"/>
    <w:tmpl w:val="5ABFB5CF"/>
    <w:lvl w:ilvl="0">
      <w:start w:val="1"/>
      <w:numFmt w:val="bullet"/>
      <w:lvlText w:val=""/>
      <w:lvlJc w:val="left"/>
      <w:pPr>
        <w:ind w:left="420" w:hanging="420"/>
      </w:pPr>
      <w:rPr>
        <w:rFonts w:ascii="Wingdings" w:hAnsi="Wingdings" w:hint="default"/>
      </w:rPr>
    </w:lvl>
  </w:abstractNum>
  <w:abstractNum w:abstractNumId="7" w15:restartNumberingAfterBreak="0">
    <w:nsid w:val="5ABFB658"/>
    <w:multiLevelType w:val="singleLevel"/>
    <w:tmpl w:val="5ABFB658"/>
    <w:lvl w:ilvl="0">
      <w:start w:val="1"/>
      <w:numFmt w:val="bullet"/>
      <w:lvlText w:val=""/>
      <w:lvlJc w:val="left"/>
      <w:pPr>
        <w:ind w:left="420" w:hanging="420"/>
      </w:pPr>
      <w:rPr>
        <w:rFonts w:ascii="Wingdings" w:hAnsi="Wingdings" w:hint="default"/>
      </w:rPr>
    </w:lvl>
  </w:abstractNum>
  <w:abstractNum w:abstractNumId="8" w15:restartNumberingAfterBreak="0">
    <w:nsid w:val="5ABFB6A3"/>
    <w:multiLevelType w:val="singleLevel"/>
    <w:tmpl w:val="5ABFB6A3"/>
    <w:lvl w:ilvl="0">
      <w:start w:val="1"/>
      <w:numFmt w:val="bullet"/>
      <w:lvlText w:val=""/>
      <w:lvlJc w:val="left"/>
      <w:pPr>
        <w:ind w:left="420" w:hanging="420"/>
      </w:pPr>
      <w:rPr>
        <w:rFonts w:ascii="Wingdings" w:hAnsi="Wingdings" w:hint="default"/>
      </w:rPr>
    </w:lvl>
  </w:abstractNum>
  <w:abstractNum w:abstractNumId="9" w15:restartNumberingAfterBreak="0">
    <w:nsid w:val="5ABFB707"/>
    <w:multiLevelType w:val="singleLevel"/>
    <w:tmpl w:val="5ABFB707"/>
    <w:lvl w:ilvl="0">
      <w:start w:val="1"/>
      <w:numFmt w:val="bullet"/>
      <w:lvlText w:val=""/>
      <w:lvlJc w:val="left"/>
      <w:pPr>
        <w:ind w:left="420" w:hanging="420"/>
      </w:pPr>
      <w:rPr>
        <w:rFonts w:ascii="Wingdings" w:hAnsi="Wingdings" w:hint="default"/>
      </w:rPr>
    </w:lvl>
  </w:abstractNum>
  <w:abstractNum w:abstractNumId="10" w15:restartNumberingAfterBreak="0">
    <w:nsid w:val="5ABFB80D"/>
    <w:multiLevelType w:val="singleLevel"/>
    <w:tmpl w:val="5ABFB80D"/>
    <w:lvl w:ilvl="0">
      <w:start w:val="1"/>
      <w:numFmt w:val="bullet"/>
      <w:lvlText w:val=""/>
      <w:lvlJc w:val="left"/>
      <w:pPr>
        <w:ind w:left="420" w:hanging="420"/>
      </w:pPr>
      <w:rPr>
        <w:rFonts w:ascii="Wingdings" w:hAnsi="Wingdings" w:hint="default"/>
      </w:rPr>
    </w:lvl>
  </w:abstractNum>
  <w:abstractNum w:abstractNumId="11" w15:restartNumberingAfterBreak="0">
    <w:nsid w:val="5ABFB83A"/>
    <w:multiLevelType w:val="singleLevel"/>
    <w:tmpl w:val="5ABFB83A"/>
    <w:lvl w:ilvl="0">
      <w:start w:val="1"/>
      <w:numFmt w:val="bullet"/>
      <w:lvlText w:val=""/>
      <w:lvlJc w:val="left"/>
      <w:pPr>
        <w:ind w:left="420" w:hanging="420"/>
      </w:pPr>
      <w:rPr>
        <w:rFonts w:ascii="Wingdings" w:hAnsi="Wingdings" w:hint="default"/>
      </w:rPr>
    </w:lvl>
  </w:abstractNum>
  <w:abstractNum w:abstractNumId="12" w15:restartNumberingAfterBreak="0">
    <w:nsid w:val="5ABFB869"/>
    <w:multiLevelType w:val="multilevel"/>
    <w:tmpl w:val="5ABFB86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6"/>
  </w:num>
  <w:num w:numId="7">
    <w:abstractNumId w:val="3"/>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8" fillcolor="#000001" strokecolor="#000001">
      <v:fill color="#000001"/>
      <v:stroke color="#000001" weight=".5pt"/>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128"/>
    <w:rsid w:val="00094033"/>
    <w:rsid w:val="00114C99"/>
    <w:rsid w:val="00132B3B"/>
    <w:rsid w:val="00152FC9"/>
    <w:rsid w:val="00165DD8"/>
    <w:rsid w:val="00172A27"/>
    <w:rsid w:val="001730D8"/>
    <w:rsid w:val="0017373C"/>
    <w:rsid w:val="00176481"/>
    <w:rsid w:val="001819F6"/>
    <w:rsid w:val="001A240E"/>
    <w:rsid w:val="001E5866"/>
    <w:rsid w:val="001F2C8A"/>
    <w:rsid w:val="00212E62"/>
    <w:rsid w:val="0021664D"/>
    <w:rsid w:val="002275EE"/>
    <w:rsid w:val="00244E0C"/>
    <w:rsid w:val="00255F5F"/>
    <w:rsid w:val="002605B1"/>
    <w:rsid w:val="00281790"/>
    <w:rsid w:val="002A7138"/>
    <w:rsid w:val="002A72A1"/>
    <w:rsid w:val="002A74BE"/>
    <w:rsid w:val="002B6FFB"/>
    <w:rsid w:val="002F36D6"/>
    <w:rsid w:val="00313886"/>
    <w:rsid w:val="003218A1"/>
    <w:rsid w:val="0032519C"/>
    <w:rsid w:val="003655FB"/>
    <w:rsid w:val="00367CD3"/>
    <w:rsid w:val="003746DC"/>
    <w:rsid w:val="00387311"/>
    <w:rsid w:val="00391E06"/>
    <w:rsid w:val="00396536"/>
    <w:rsid w:val="003A3DFF"/>
    <w:rsid w:val="003B4F52"/>
    <w:rsid w:val="003E2AFE"/>
    <w:rsid w:val="003E2BC5"/>
    <w:rsid w:val="00407FE7"/>
    <w:rsid w:val="00416CA0"/>
    <w:rsid w:val="00416DD5"/>
    <w:rsid w:val="004B0E56"/>
    <w:rsid w:val="004B5F65"/>
    <w:rsid w:val="00504636"/>
    <w:rsid w:val="005E6BA9"/>
    <w:rsid w:val="006048EC"/>
    <w:rsid w:val="00620B46"/>
    <w:rsid w:val="00641211"/>
    <w:rsid w:val="00652A2A"/>
    <w:rsid w:val="006613F5"/>
    <w:rsid w:val="00694BCA"/>
    <w:rsid w:val="00696B38"/>
    <w:rsid w:val="00697206"/>
    <w:rsid w:val="006B7E35"/>
    <w:rsid w:val="006D32F3"/>
    <w:rsid w:val="006E1178"/>
    <w:rsid w:val="006E5094"/>
    <w:rsid w:val="006E58E5"/>
    <w:rsid w:val="007003FE"/>
    <w:rsid w:val="0077446A"/>
    <w:rsid w:val="007D063B"/>
    <w:rsid w:val="007D0A41"/>
    <w:rsid w:val="00813823"/>
    <w:rsid w:val="00820B59"/>
    <w:rsid w:val="00823746"/>
    <w:rsid w:val="008A16B3"/>
    <w:rsid w:val="008F4BCA"/>
    <w:rsid w:val="00907AAC"/>
    <w:rsid w:val="00940425"/>
    <w:rsid w:val="0094240E"/>
    <w:rsid w:val="0098017E"/>
    <w:rsid w:val="00982430"/>
    <w:rsid w:val="00993986"/>
    <w:rsid w:val="009A0E23"/>
    <w:rsid w:val="009B0450"/>
    <w:rsid w:val="009B784C"/>
    <w:rsid w:val="009C1F8F"/>
    <w:rsid w:val="009E62AA"/>
    <w:rsid w:val="00A162C8"/>
    <w:rsid w:val="00A6357F"/>
    <w:rsid w:val="00AA4BB7"/>
    <w:rsid w:val="00AB6A63"/>
    <w:rsid w:val="00AD37A1"/>
    <w:rsid w:val="00AE2807"/>
    <w:rsid w:val="00AF5FC0"/>
    <w:rsid w:val="00B1260A"/>
    <w:rsid w:val="00B21621"/>
    <w:rsid w:val="00B3128C"/>
    <w:rsid w:val="00B3181F"/>
    <w:rsid w:val="00B371F6"/>
    <w:rsid w:val="00B41D5F"/>
    <w:rsid w:val="00B527C3"/>
    <w:rsid w:val="00B7254D"/>
    <w:rsid w:val="00B96A0D"/>
    <w:rsid w:val="00B97D91"/>
    <w:rsid w:val="00BA7316"/>
    <w:rsid w:val="00BC3E82"/>
    <w:rsid w:val="00C07F07"/>
    <w:rsid w:val="00CA15A8"/>
    <w:rsid w:val="00CB48E4"/>
    <w:rsid w:val="00D0341A"/>
    <w:rsid w:val="00D51F23"/>
    <w:rsid w:val="00D8141D"/>
    <w:rsid w:val="00DA2571"/>
    <w:rsid w:val="00DB1526"/>
    <w:rsid w:val="00DC2E7C"/>
    <w:rsid w:val="00DC467F"/>
    <w:rsid w:val="00DD6D79"/>
    <w:rsid w:val="00DF67C2"/>
    <w:rsid w:val="00DF6A82"/>
    <w:rsid w:val="00E040B9"/>
    <w:rsid w:val="00E057DE"/>
    <w:rsid w:val="00E11A57"/>
    <w:rsid w:val="00E15523"/>
    <w:rsid w:val="00E20A44"/>
    <w:rsid w:val="00E379F0"/>
    <w:rsid w:val="00E72740"/>
    <w:rsid w:val="00E80E9A"/>
    <w:rsid w:val="00EA1F79"/>
    <w:rsid w:val="00EA3493"/>
    <w:rsid w:val="00EC38A3"/>
    <w:rsid w:val="00F12C0C"/>
    <w:rsid w:val="00F40885"/>
    <w:rsid w:val="00F71B32"/>
    <w:rsid w:val="00FA725D"/>
    <w:rsid w:val="00FC05B1"/>
    <w:rsid w:val="00FD7927"/>
    <w:rsid w:val="010169F4"/>
    <w:rsid w:val="01872D49"/>
    <w:rsid w:val="02027A59"/>
    <w:rsid w:val="02165133"/>
    <w:rsid w:val="064639CF"/>
    <w:rsid w:val="06CC6D46"/>
    <w:rsid w:val="074063FA"/>
    <w:rsid w:val="07DA18D8"/>
    <w:rsid w:val="08143606"/>
    <w:rsid w:val="0BF505FD"/>
    <w:rsid w:val="0BFF4D5B"/>
    <w:rsid w:val="0C86392D"/>
    <w:rsid w:val="0DAC0FC8"/>
    <w:rsid w:val="0F8B6351"/>
    <w:rsid w:val="10EE541D"/>
    <w:rsid w:val="12B96F33"/>
    <w:rsid w:val="136E20D5"/>
    <w:rsid w:val="14F7732C"/>
    <w:rsid w:val="15090A7B"/>
    <w:rsid w:val="162865BA"/>
    <w:rsid w:val="18CF2741"/>
    <w:rsid w:val="18D0551E"/>
    <w:rsid w:val="19186AD1"/>
    <w:rsid w:val="19750A92"/>
    <w:rsid w:val="19DA22C1"/>
    <w:rsid w:val="1C3B2746"/>
    <w:rsid w:val="1C515356"/>
    <w:rsid w:val="1CE70514"/>
    <w:rsid w:val="1D0501C1"/>
    <w:rsid w:val="1E3F65E5"/>
    <w:rsid w:val="1F9F5678"/>
    <w:rsid w:val="205774F5"/>
    <w:rsid w:val="236B7ADD"/>
    <w:rsid w:val="24952B18"/>
    <w:rsid w:val="27A35B1C"/>
    <w:rsid w:val="288F6990"/>
    <w:rsid w:val="28FE1BCC"/>
    <w:rsid w:val="29570A45"/>
    <w:rsid w:val="2E013DBD"/>
    <w:rsid w:val="308348DE"/>
    <w:rsid w:val="31FD7FBF"/>
    <w:rsid w:val="33F979B5"/>
    <w:rsid w:val="34D7682B"/>
    <w:rsid w:val="36083DD7"/>
    <w:rsid w:val="369533F4"/>
    <w:rsid w:val="37E37BAD"/>
    <w:rsid w:val="38655657"/>
    <w:rsid w:val="3AD8215C"/>
    <w:rsid w:val="41D41723"/>
    <w:rsid w:val="42AD2444"/>
    <w:rsid w:val="42CB16E4"/>
    <w:rsid w:val="42CB178F"/>
    <w:rsid w:val="42F0563C"/>
    <w:rsid w:val="4409492C"/>
    <w:rsid w:val="487621EC"/>
    <w:rsid w:val="48E53CA4"/>
    <w:rsid w:val="48F22D39"/>
    <w:rsid w:val="49F465A0"/>
    <w:rsid w:val="4CE51B48"/>
    <w:rsid w:val="4D4D03ED"/>
    <w:rsid w:val="50756041"/>
    <w:rsid w:val="51E17EA1"/>
    <w:rsid w:val="528A68C6"/>
    <w:rsid w:val="53710A2C"/>
    <w:rsid w:val="543237C7"/>
    <w:rsid w:val="54CE1654"/>
    <w:rsid w:val="568B4AC1"/>
    <w:rsid w:val="575D4C32"/>
    <w:rsid w:val="57B039F6"/>
    <w:rsid w:val="59C1748B"/>
    <w:rsid w:val="5AAB3E29"/>
    <w:rsid w:val="5B9C19E0"/>
    <w:rsid w:val="5BAF4E5A"/>
    <w:rsid w:val="5D5B49A9"/>
    <w:rsid w:val="5F3B2E2C"/>
    <w:rsid w:val="600865B6"/>
    <w:rsid w:val="602C6A57"/>
    <w:rsid w:val="60A52A34"/>
    <w:rsid w:val="60CC0D45"/>
    <w:rsid w:val="64B01C3C"/>
    <w:rsid w:val="667A6A11"/>
    <w:rsid w:val="669C5309"/>
    <w:rsid w:val="66EA3A60"/>
    <w:rsid w:val="67E73070"/>
    <w:rsid w:val="69107D9D"/>
    <w:rsid w:val="6A2522CE"/>
    <w:rsid w:val="6B0B3F5D"/>
    <w:rsid w:val="6D1B0656"/>
    <w:rsid w:val="6D9A239E"/>
    <w:rsid w:val="6DAF26EC"/>
    <w:rsid w:val="712969C0"/>
    <w:rsid w:val="73CC2B59"/>
    <w:rsid w:val="75783DED"/>
    <w:rsid w:val="75840443"/>
    <w:rsid w:val="768201D1"/>
    <w:rsid w:val="795C7FC0"/>
    <w:rsid w:val="79F75216"/>
    <w:rsid w:val="7B4824C9"/>
    <w:rsid w:val="7BA85BC5"/>
    <w:rsid w:val="7C380A0F"/>
    <w:rsid w:val="7C390D04"/>
    <w:rsid w:val="7D003575"/>
    <w:rsid w:val="7E7A4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fillcolor="#000001" strokecolor="#000001">
      <v:fill color="#000001"/>
      <v:stroke color="#000001" weight=".5pt"/>
    </o:shapedefaults>
    <o:shapelayout v:ext="edit">
      <o:idmap v:ext="edit" data="1"/>
    </o:shapelayout>
  </w:shapeDefaults>
  <w:decimalSymbol w:val="."/>
  <w:listSeparator w:val=","/>
  <w14:docId w14:val="3D5718E8"/>
  <w15:docId w15:val="{228E483D-9C5E-46CF-BF3F-538D7D62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tabs>
        <w:tab w:val="left" w:pos="432"/>
      </w:tabs>
      <w:spacing w:before="340" w:after="330" w:line="576" w:lineRule="auto"/>
      <w:jc w:val="left"/>
      <w:outlineLvl w:val="0"/>
    </w:pPr>
    <w:rPr>
      <w:rFonts w:ascii="Arial Unicode MS" w:eastAsia="微软雅黑" w:hAnsi="Arial Unicode MS" w:hint="eastAsia"/>
      <w:b/>
      <w:kern w:val="44"/>
      <w:sz w:val="32"/>
      <w:szCs w:val="30"/>
    </w:rPr>
  </w:style>
  <w:style w:type="paragraph" w:styleId="2">
    <w:name w:val="heading 2"/>
    <w:basedOn w:val="a"/>
    <w:next w:val="a"/>
    <w:link w:val="20"/>
    <w:qFormat/>
    <w:pPr>
      <w:keepNext/>
      <w:keepLines/>
      <w:tabs>
        <w:tab w:val="left" w:pos="576"/>
      </w:tabs>
      <w:spacing w:before="260" w:after="260" w:line="413" w:lineRule="auto"/>
      <w:outlineLvl w:val="1"/>
    </w:pPr>
    <w:rPr>
      <w:rFonts w:eastAsia="微软雅黑"/>
      <w:b/>
      <w:kern w:val="0"/>
      <w:sz w:val="28"/>
    </w:rPr>
  </w:style>
  <w:style w:type="paragraph" w:styleId="3">
    <w:name w:val="heading 3"/>
    <w:basedOn w:val="a"/>
    <w:next w:val="a"/>
    <w:link w:val="30"/>
    <w:qFormat/>
    <w:pPr>
      <w:keepNext/>
      <w:keepLines/>
      <w:tabs>
        <w:tab w:val="left" w:pos="720"/>
      </w:tabs>
      <w:spacing w:before="260" w:after="260" w:line="413" w:lineRule="auto"/>
      <w:ind w:left="720" w:hanging="720"/>
      <w:outlineLvl w:val="2"/>
    </w:pPr>
    <w:rPr>
      <w:rFonts w:eastAsia="微软雅黑"/>
      <w:b/>
      <w:kern w:val="0"/>
      <w:sz w:val="24"/>
      <w:szCs w:val="32"/>
    </w:rPr>
  </w:style>
  <w:style w:type="paragraph" w:styleId="4">
    <w:name w:val="heading 4"/>
    <w:basedOn w:val="a"/>
    <w:next w:val="a"/>
    <w:link w:val="40"/>
    <w:qFormat/>
    <w:pPr>
      <w:keepNext/>
      <w:keepLines/>
      <w:tabs>
        <w:tab w:val="left" w:pos="864"/>
      </w:tabs>
      <w:spacing w:before="280" w:after="290" w:line="377" w:lineRule="auto"/>
      <w:ind w:left="864" w:hanging="864"/>
      <w:outlineLvl w:val="3"/>
    </w:pPr>
    <w:rPr>
      <w:rFonts w:ascii="Arial" w:hAnsi="Arial"/>
      <w:b/>
      <w:kern w:val="0"/>
      <w:sz w:val="20"/>
      <w:szCs w:val="28"/>
      <w:u w:val="single"/>
    </w:rPr>
  </w:style>
  <w:style w:type="paragraph" w:styleId="5">
    <w:name w:val="heading 5"/>
    <w:basedOn w:val="a"/>
    <w:next w:val="a"/>
    <w:link w:val="50"/>
    <w:qFormat/>
    <w:pPr>
      <w:keepNext/>
      <w:keepLines/>
      <w:tabs>
        <w:tab w:val="left" w:pos="1008"/>
      </w:tabs>
      <w:spacing w:before="280" w:after="290" w:line="372" w:lineRule="auto"/>
      <w:ind w:left="1008" w:hanging="1008"/>
      <w:outlineLvl w:val="4"/>
    </w:pPr>
    <w:rPr>
      <w:bCs/>
      <w:kern w:val="0"/>
      <w:sz w:val="20"/>
      <w:szCs w:val="28"/>
    </w:rPr>
  </w:style>
  <w:style w:type="paragraph" w:styleId="6">
    <w:name w:val="heading 6"/>
    <w:basedOn w:val="a"/>
    <w:next w:val="a"/>
    <w:link w:val="60"/>
    <w:qFormat/>
    <w:pPr>
      <w:keepNext/>
      <w:keepLines/>
      <w:tabs>
        <w:tab w:val="left" w:pos="1152"/>
      </w:tabs>
      <w:spacing w:before="240" w:after="64" w:line="317" w:lineRule="auto"/>
      <w:ind w:left="1152" w:hanging="1152"/>
      <w:outlineLvl w:val="5"/>
    </w:pPr>
    <w:rPr>
      <w:bCs/>
      <w:kern w:val="0"/>
      <w:sz w:val="20"/>
    </w:rPr>
  </w:style>
  <w:style w:type="paragraph" w:styleId="7">
    <w:name w:val="heading 7"/>
    <w:basedOn w:val="6"/>
    <w:next w:val="a"/>
    <w:link w:val="70"/>
    <w:qFormat/>
    <w:pPr>
      <w:keepLines w:val="0"/>
      <w:widowControl/>
      <w:tabs>
        <w:tab w:val="clear" w:pos="1152"/>
        <w:tab w:val="left" w:pos="1296"/>
      </w:tabs>
      <w:spacing w:before="0" w:after="240" w:line="240" w:lineRule="auto"/>
      <w:ind w:left="1296" w:right="2592" w:hanging="1296"/>
      <w:jc w:val="left"/>
      <w:outlineLvl w:val="6"/>
    </w:pPr>
    <w:rPr>
      <w:b/>
    </w:rPr>
  </w:style>
  <w:style w:type="paragraph" w:styleId="8">
    <w:name w:val="heading 8"/>
    <w:basedOn w:val="a"/>
    <w:next w:val="a"/>
    <w:link w:val="80"/>
    <w:qFormat/>
    <w:pPr>
      <w:widowControl/>
      <w:tabs>
        <w:tab w:val="left" w:pos="1440"/>
      </w:tabs>
      <w:spacing w:before="240" w:after="60"/>
      <w:ind w:left="1440" w:right="2592" w:hanging="1440"/>
      <w:jc w:val="left"/>
      <w:outlineLvl w:val="7"/>
    </w:pPr>
    <w:rPr>
      <w:kern w:val="0"/>
      <w:sz w:val="20"/>
    </w:rPr>
  </w:style>
  <w:style w:type="paragraph" w:styleId="9">
    <w:name w:val="heading 9"/>
    <w:basedOn w:val="a"/>
    <w:next w:val="a"/>
    <w:link w:val="90"/>
    <w:qFormat/>
    <w:pPr>
      <w:keepNext/>
      <w:keepLines/>
      <w:tabs>
        <w:tab w:val="left" w:pos="1584"/>
      </w:tabs>
      <w:spacing w:before="240" w:after="64" w:line="317" w:lineRule="auto"/>
      <w:ind w:left="1584" w:hanging="1584"/>
      <w:outlineLvl w:val="8"/>
    </w:pPr>
    <w:rPr>
      <w:kern w:val="0"/>
      <w:sz w:val="1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pPr>
      <w:ind w:left="1260"/>
      <w:jc w:val="left"/>
    </w:pPr>
    <w:rPr>
      <w:sz w:val="18"/>
      <w:szCs w:val="18"/>
    </w:rPr>
  </w:style>
  <w:style w:type="paragraph" w:styleId="41">
    <w:name w:val="List Bullet 4"/>
    <w:basedOn w:val="a"/>
    <w:pPr>
      <w:tabs>
        <w:tab w:val="left" w:pos="1620"/>
      </w:tabs>
      <w:ind w:left="1620" w:hanging="360"/>
    </w:pPr>
  </w:style>
  <w:style w:type="paragraph" w:styleId="a3">
    <w:name w:val="Normal Indent"/>
    <w:basedOn w:val="a4"/>
    <w:pPr>
      <w:spacing w:after="0" w:line="360" w:lineRule="auto"/>
      <w:ind w:firstLineChars="200" w:firstLine="480"/>
    </w:pPr>
    <w:rPr>
      <w:rFonts w:hAnsi="宋体"/>
      <w:snapToGrid w:val="0"/>
      <w:color w:val="000000"/>
      <w:sz w:val="24"/>
      <w:szCs w:val="20"/>
    </w:rPr>
  </w:style>
  <w:style w:type="paragraph" w:styleId="a4">
    <w:name w:val="Body Text First Indent"/>
    <w:basedOn w:val="a5"/>
    <w:pPr>
      <w:widowControl w:val="0"/>
      <w:spacing w:line="240" w:lineRule="auto"/>
      <w:ind w:firstLineChars="100" w:firstLine="420"/>
    </w:pPr>
    <w:rPr>
      <w:rFonts w:ascii="Times New Roman" w:hAnsi="Times New Roman" w:cs="Times New Roman"/>
      <w:kern w:val="2"/>
      <w:sz w:val="21"/>
      <w:szCs w:val="24"/>
      <w:lang w:eastAsia="zh-CN"/>
    </w:rPr>
  </w:style>
  <w:style w:type="paragraph" w:styleId="a5">
    <w:name w:val="Body Text"/>
    <w:basedOn w:val="a"/>
    <w:pPr>
      <w:widowControl/>
      <w:spacing w:after="120" w:line="360" w:lineRule="exact"/>
    </w:pPr>
    <w:rPr>
      <w:rFonts w:ascii="宋体" w:hAnsi="宋体" w:cs="宋体"/>
      <w:kern w:val="0"/>
      <w:sz w:val="22"/>
      <w:szCs w:val="22"/>
      <w:lang w:eastAsia="ko-KR"/>
    </w:rPr>
  </w:style>
  <w:style w:type="paragraph" w:styleId="a6">
    <w:name w:val="caption"/>
    <w:basedOn w:val="a"/>
    <w:next w:val="a"/>
    <w:qFormat/>
    <w:rPr>
      <w:rFonts w:ascii="Arial" w:eastAsia="黑体" w:hAnsi="Arial" w:cs="Arial"/>
      <w:sz w:val="20"/>
      <w:szCs w:val="20"/>
    </w:rPr>
  </w:style>
  <w:style w:type="paragraph" w:styleId="a7">
    <w:name w:val="List Bullet"/>
    <w:basedOn w:val="a"/>
    <w:pPr>
      <w:tabs>
        <w:tab w:val="left" w:pos="360"/>
      </w:tabs>
      <w:ind w:left="360" w:hanging="360"/>
    </w:pPr>
  </w:style>
  <w:style w:type="paragraph" w:styleId="a8">
    <w:name w:val="Document Map"/>
    <w:basedOn w:val="a"/>
    <w:pPr>
      <w:shd w:val="clear" w:color="auto" w:fill="000080"/>
    </w:pPr>
  </w:style>
  <w:style w:type="paragraph" w:styleId="a9">
    <w:name w:val="annotation text"/>
    <w:basedOn w:val="a"/>
    <w:pPr>
      <w:widowControl/>
      <w:tabs>
        <w:tab w:val="left" w:pos="1170"/>
        <w:tab w:val="left" w:pos="1260"/>
      </w:tabs>
      <w:autoSpaceDE w:val="0"/>
      <w:autoSpaceDN w:val="0"/>
    </w:pPr>
    <w:rPr>
      <w:rFonts w:ascii="Arial" w:hAnsi="Arial"/>
      <w:kern w:val="0"/>
      <w:sz w:val="20"/>
      <w:szCs w:val="20"/>
      <w:lang w:val="en-GB" w:eastAsia="zh-TW"/>
    </w:rPr>
  </w:style>
  <w:style w:type="paragraph" w:styleId="31">
    <w:name w:val="Body Text 3"/>
    <w:basedOn w:val="a"/>
    <w:pPr>
      <w:spacing w:after="120"/>
    </w:pPr>
    <w:rPr>
      <w:sz w:val="16"/>
      <w:szCs w:val="16"/>
    </w:rPr>
  </w:style>
  <w:style w:type="paragraph" w:styleId="32">
    <w:name w:val="List Bullet 3"/>
    <w:basedOn w:val="a"/>
    <w:pPr>
      <w:autoSpaceDE w:val="0"/>
      <w:autoSpaceDN w:val="0"/>
    </w:pPr>
    <w:rPr>
      <w:sz w:val="22"/>
      <w:szCs w:val="9"/>
    </w:rPr>
  </w:style>
  <w:style w:type="paragraph" w:styleId="aa">
    <w:name w:val="Body Text Indent"/>
    <w:basedOn w:val="a"/>
    <w:pPr>
      <w:spacing w:after="120"/>
      <w:ind w:leftChars="200" w:left="420"/>
    </w:pPr>
  </w:style>
  <w:style w:type="paragraph" w:styleId="21">
    <w:name w:val="List Bullet 2"/>
    <w:basedOn w:val="a"/>
    <w:pPr>
      <w:widowControl/>
      <w:tabs>
        <w:tab w:val="left" w:pos="780"/>
      </w:tabs>
      <w:ind w:left="780" w:hanging="360"/>
      <w:jc w:val="left"/>
    </w:pPr>
    <w:rPr>
      <w:kern w:val="0"/>
      <w:sz w:val="20"/>
      <w:szCs w:val="20"/>
      <w:lang w:eastAsia="zh-TW"/>
    </w:rPr>
  </w:style>
  <w:style w:type="paragraph" w:styleId="51">
    <w:name w:val="toc 5"/>
    <w:basedOn w:val="a"/>
    <w:next w:val="a"/>
    <w:pPr>
      <w:ind w:left="840"/>
      <w:jc w:val="left"/>
    </w:pPr>
    <w:rPr>
      <w:sz w:val="18"/>
      <w:szCs w:val="18"/>
    </w:rPr>
  </w:style>
  <w:style w:type="paragraph" w:styleId="33">
    <w:name w:val="toc 3"/>
    <w:basedOn w:val="a"/>
    <w:next w:val="a"/>
    <w:uiPriority w:val="39"/>
    <w:pPr>
      <w:tabs>
        <w:tab w:val="left" w:pos="1260"/>
        <w:tab w:val="right" w:leader="dot" w:pos="8820"/>
      </w:tabs>
      <w:ind w:left="420"/>
    </w:pPr>
    <w:rPr>
      <w:i/>
      <w:iCs/>
      <w:sz w:val="24"/>
      <w:szCs w:val="20"/>
    </w:rPr>
  </w:style>
  <w:style w:type="paragraph" w:styleId="ab">
    <w:name w:val="Plain Text"/>
    <w:basedOn w:val="a"/>
    <w:rPr>
      <w:rFonts w:ascii="宋体"/>
      <w:szCs w:val="20"/>
    </w:rPr>
  </w:style>
  <w:style w:type="paragraph" w:styleId="81">
    <w:name w:val="toc 8"/>
    <w:basedOn w:val="a"/>
    <w:next w:val="a"/>
    <w:pPr>
      <w:ind w:left="1470"/>
      <w:jc w:val="left"/>
    </w:pPr>
    <w:rPr>
      <w:sz w:val="18"/>
      <w:szCs w:val="18"/>
    </w:rPr>
  </w:style>
  <w:style w:type="paragraph" w:styleId="22">
    <w:name w:val="Body Text Indent 2"/>
    <w:basedOn w:val="a"/>
    <w:pPr>
      <w:spacing w:after="120" w:line="480" w:lineRule="auto"/>
      <w:ind w:leftChars="200" w:left="420"/>
    </w:pPr>
  </w:style>
  <w:style w:type="paragraph" w:styleId="ac">
    <w:name w:val="Balloon Text"/>
    <w:basedOn w:val="a"/>
    <w:rPr>
      <w:sz w:val="18"/>
      <w:szCs w:val="18"/>
    </w:rPr>
  </w:style>
  <w:style w:type="paragraph" w:styleId="ad">
    <w:name w:val="footer"/>
    <w:basedOn w:val="a"/>
    <w:pPr>
      <w:tabs>
        <w:tab w:val="center" w:pos="4153"/>
        <w:tab w:val="right" w:pos="8306"/>
      </w:tabs>
      <w:snapToGrid w:val="0"/>
      <w:jc w:val="left"/>
    </w:pPr>
    <w:rPr>
      <w:sz w:val="18"/>
      <w:szCs w:val="18"/>
    </w:rPr>
  </w:style>
  <w:style w:type="paragraph" w:styleId="ae">
    <w:name w:val="header"/>
    <w:basedOn w:val="a"/>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pPr>
      <w:spacing w:before="120" w:after="120" w:line="360" w:lineRule="auto"/>
      <w:jc w:val="left"/>
    </w:pPr>
    <w:rPr>
      <w:b/>
      <w:bCs/>
      <w:caps/>
      <w:sz w:val="24"/>
      <w:szCs w:val="20"/>
    </w:rPr>
  </w:style>
  <w:style w:type="paragraph" w:styleId="42">
    <w:name w:val="toc 4"/>
    <w:basedOn w:val="a"/>
    <w:next w:val="a"/>
    <w:pPr>
      <w:ind w:left="630"/>
      <w:jc w:val="left"/>
    </w:pPr>
    <w:rPr>
      <w:sz w:val="18"/>
      <w:szCs w:val="18"/>
    </w:rPr>
  </w:style>
  <w:style w:type="paragraph" w:styleId="61">
    <w:name w:val="toc 6"/>
    <w:basedOn w:val="a"/>
    <w:next w:val="a"/>
    <w:pPr>
      <w:ind w:left="1050"/>
      <w:jc w:val="left"/>
    </w:pPr>
    <w:rPr>
      <w:sz w:val="18"/>
      <w:szCs w:val="18"/>
    </w:rPr>
  </w:style>
  <w:style w:type="paragraph" w:styleId="af">
    <w:name w:val="table of figures"/>
    <w:basedOn w:val="a"/>
    <w:next w:val="a"/>
    <w:uiPriority w:val="99"/>
    <w:pPr>
      <w:ind w:leftChars="200" w:left="200" w:hangingChars="200" w:hanging="200"/>
    </w:pPr>
    <w:rPr>
      <w:rFonts w:ascii="Arial" w:hAnsi="Arial"/>
      <w:sz w:val="24"/>
    </w:rPr>
  </w:style>
  <w:style w:type="paragraph" w:styleId="23">
    <w:name w:val="toc 2"/>
    <w:basedOn w:val="a"/>
    <w:next w:val="a"/>
    <w:uiPriority w:val="39"/>
    <w:pPr>
      <w:tabs>
        <w:tab w:val="left" w:pos="840"/>
        <w:tab w:val="right" w:leader="dot" w:pos="8820"/>
      </w:tabs>
      <w:ind w:left="210"/>
    </w:pPr>
    <w:rPr>
      <w:smallCaps/>
      <w:sz w:val="24"/>
      <w:szCs w:val="20"/>
    </w:rPr>
  </w:style>
  <w:style w:type="paragraph" w:styleId="91">
    <w:name w:val="toc 9"/>
    <w:basedOn w:val="a"/>
    <w:next w:val="a"/>
    <w:pPr>
      <w:ind w:left="1680"/>
      <w:jc w:val="left"/>
    </w:pPr>
    <w:rPr>
      <w:sz w:val="18"/>
      <w:szCs w:val="18"/>
    </w:rPr>
  </w:style>
  <w:style w:type="paragraph" w:styleId="24">
    <w:name w:val="Body Text 2"/>
    <w:basedOn w:val="a"/>
    <w:rPr>
      <w:sz w:val="24"/>
    </w:rPr>
  </w:style>
  <w:style w:type="paragraph" w:styleId="af0">
    <w:name w:val="Normal (Web)"/>
    <w:basedOn w:val="a"/>
    <w:uiPriority w:val="99"/>
    <w:unhideWhenUsed/>
    <w:rPr>
      <w:sz w:val="24"/>
    </w:rPr>
  </w:style>
  <w:style w:type="paragraph" w:styleId="af1">
    <w:name w:val="Title"/>
    <w:basedOn w:val="a"/>
    <w:qFormat/>
    <w:pPr>
      <w:spacing w:before="240" w:after="60"/>
      <w:jc w:val="center"/>
      <w:outlineLvl w:val="0"/>
    </w:pPr>
    <w:rPr>
      <w:rFonts w:ascii="Arial" w:hAnsi="Arial" w:cs="Arial"/>
      <w:b/>
      <w:bCs/>
      <w:sz w:val="32"/>
      <w:szCs w:val="32"/>
    </w:rPr>
  </w:style>
  <w:style w:type="paragraph" w:styleId="af2">
    <w:name w:val="annotation subject"/>
    <w:basedOn w:val="a9"/>
    <w:next w:val="a9"/>
    <w:pPr>
      <w:widowControl w:val="0"/>
      <w:tabs>
        <w:tab w:val="clear" w:pos="1170"/>
        <w:tab w:val="clear" w:pos="1260"/>
      </w:tabs>
      <w:autoSpaceDE/>
      <w:autoSpaceDN/>
      <w:jc w:val="left"/>
    </w:pPr>
    <w:rPr>
      <w:rFonts w:ascii="Times New Roman" w:hAnsi="Times New Roman"/>
      <w:b/>
      <w:bCs/>
      <w:kern w:val="2"/>
      <w:sz w:val="21"/>
      <w:szCs w:val="24"/>
      <w:lang w:val="en-US" w:eastAsia="zh-CN"/>
    </w:rPr>
  </w:style>
  <w:style w:type="character" w:styleId="af3">
    <w:name w:val="page number"/>
    <w:basedOn w:val="a0"/>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80">
    <w:name w:val="标题 8 字符"/>
    <w:link w:val="8"/>
    <w:rPr>
      <w:rFonts w:ascii="Times New Roman" w:eastAsia="宋体" w:hAnsi="Times New Roman" w:cs="Times New Roman"/>
      <w:szCs w:val="24"/>
    </w:rPr>
  </w:style>
  <w:style w:type="character" w:customStyle="1" w:styleId="10">
    <w:name w:val="标题 1 字符"/>
    <w:link w:val="1"/>
    <w:rPr>
      <w:rFonts w:ascii="Arial Unicode MS" w:eastAsia="微软雅黑" w:hAnsi="Arial Unicode MS" w:cs="Times New Roman"/>
      <w:b/>
      <w:kern w:val="44"/>
      <w:sz w:val="32"/>
      <w:szCs w:val="30"/>
    </w:rPr>
  </w:style>
  <w:style w:type="character" w:customStyle="1" w:styleId="40">
    <w:name w:val="标题 4 字符"/>
    <w:link w:val="4"/>
    <w:rPr>
      <w:rFonts w:ascii="Arial" w:eastAsia="宋体" w:hAnsi="Arial" w:cs="Times New Roman"/>
      <w:b/>
      <w:szCs w:val="28"/>
      <w:u w:val="single"/>
    </w:rPr>
  </w:style>
  <w:style w:type="character" w:customStyle="1" w:styleId="1Char">
    <w:name w:val="列表1 Char"/>
    <w:link w:val="12"/>
    <w:qFormat/>
    <w:rPr>
      <w:rFonts w:ascii="Arial" w:eastAsia="宋体" w:hAnsi="Arial"/>
      <w:kern w:val="2"/>
      <w:sz w:val="24"/>
      <w:szCs w:val="9"/>
      <w:lang w:val="en-US" w:bidi="ar-SA"/>
    </w:rPr>
  </w:style>
  <w:style w:type="paragraph" w:customStyle="1" w:styleId="12">
    <w:name w:val="列表1"/>
    <w:basedOn w:val="a"/>
    <w:link w:val="1Char"/>
    <w:pPr>
      <w:tabs>
        <w:tab w:val="left" w:pos="1260"/>
      </w:tabs>
      <w:spacing w:line="360" w:lineRule="auto"/>
      <w:ind w:left="1260" w:hanging="420"/>
    </w:pPr>
    <w:rPr>
      <w:rFonts w:ascii="Arial" w:hAnsi="Arial"/>
      <w:sz w:val="24"/>
      <w:szCs w:val="9"/>
    </w:rPr>
  </w:style>
  <w:style w:type="character" w:customStyle="1" w:styleId="Char">
    <w:name w:val="北控题注 Char"/>
    <w:qFormat/>
    <w:rPr>
      <w:rFonts w:ascii="Arial" w:eastAsia="宋体" w:hAnsi="Arial" w:cs="Arial"/>
      <w:kern w:val="2"/>
      <w:sz w:val="24"/>
      <w:lang w:val="en-US" w:eastAsia="zh-CN" w:bidi="ar-SA"/>
    </w:rPr>
  </w:style>
  <w:style w:type="character" w:customStyle="1" w:styleId="1Char0">
    <w:name w:val="北控列表1 Char"/>
    <w:link w:val="13"/>
    <w:rPr>
      <w:rFonts w:ascii="Arial" w:hAnsi="Arial" w:cs="Times New Roman"/>
      <w:kern w:val="2"/>
      <w:sz w:val="24"/>
      <w:szCs w:val="9"/>
    </w:rPr>
  </w:style>
  <w:style w:type="paragraph" w:customStyle="1" w:styleId="13">
    <w:name w:val="北控列表1"/>
    <w:basedOn w:val="a"/>
    <w:link w:val="1Char0"/>
    <w:pPr>
      <w:tabs>
        <w:tab w:val="left" w:pos="760"/>
      </w:tabs>
      <w:spacing w:line="360" w:lineRule="auto"/>
      <w:ind w:left="760" w:hanging="363"/>
    </w:pPr>
    <w:rPr>
      <w:rFonts w:ascii="Arial" w:hAnsi="Arial"/>
      <w:sz w:val="24"/>
      <w:szCs w:val="9"/>
    </w:rPr>
  </w:style>
  <w:style w:type="character" w:customStyle="1" w:styleId="Char0">
    <w:name w:val="图 Char"/>
    <w:link w:val="af7"/>
    <w:rPr>
      <w:rFonts w:ascii="Tahoma" w:eastAsia="宋体" w:hAnsi="Tahoma" w:cs="Times New Roman"/>
      <w:kern w:val="2"/>
      <w:sz w:val="18"/>
    </w:rPr>
  </w:style>
  <w:style w:type="paragraph" w:customStyle="1" w:styleId="af7">
    <w:name w:val="图"/>
    <w:basedOn w:val="a"/>
    <w:link w:val="Char0"/>
    <w:pPr>
      <w:spacing w:beforeLines="20" w:before="62" w:afterLines="20" w:after="62"/>
      <w:jc w:val="center"/>
    </w:pPr>
    <w:rPr>
      <w:rFonts w:ascii="Tahoma" w:hAnsi="Tahoma"/>
      <w:sz w:val="18"/>
      <w:szCs w:val="20"/>
    </w:rPr>
  </w:style>
  <w:style w:type="character" w:customStyle="1" w:styleId="05051Char">
    <w:name w:val="说明书正文， + 段前: 0.5 行 段后: 0.5 行1 Char"/>
    <w:link w:val="05051"/>
    <w:qFormat/>
    <w:rPr>
      <w:rFonts w:ascii="Arial" w:hAnsi="Arial" w:cs="宋体"/>
    </w:rPr>
  </w:style>
  <w:style w:type="paragraph" w:customStyle="1" w:styleId="05051">
    <w:name w:val="说明书正文， + 段前: 0.5 行 段后: 0.5 行1"/>
    <w:basedOn w:val="a"/>
    <w:link w:val="05051Char"/>
    <w:pPr>
      <w:widowControl/>
      <w:spacing w:beforeLines="50" w:before="156" w:afterLines="50" w:after="156" w:line="360" w:lineRule="auto"/>
      <w:ind w:firstLineChars="200" w:firstLine="420"/>
    </w:pPr>
    <w:rPr>
      <w:rFonts w:ascii="Arial" w:hAnsi="Arial"/>
      <w:kern w:val="0"/>
      <w:sz w:val="20"/>
      <w:szCs w:val="20"/>
    </w:rPr>
  </w:style>
  <w:style w:type="character" w:customStyle="1" w:styleId="Char1">
    <w:name w:val="北控表名 Char"/>
    <w:qFormat/>
    <w:rPr>
      <w:rFonts w:eastAsia="宋体"/>
      <w:sz w:val="24"/>
      <w:szCs w:val="24"/>
      <w:lang w:val="en-AU" w:eastAsia="zh-CN" w:bidi="ar-SA"/>
    </w:rPr>
  </w:style>
  <w:style w:type="character" w:customStyle="1" w:styleId="Char2">
    <w:name w:val="北控图名 Char"/>
    <w:rPr>
      <w:rFonts w:eastAsia="宋体"/>
      <w:kern w:val="2"/>
      <w:sz w:val="24"/>
      <w:szCs w:val="24"/>
      <w:lang w:val="en-US" w:eastAsia="zh-CN" w:bidi="ar-SA"/>
    </w:rPr>
  </w:style>
  <w:style w:type="character" w:customStyle="1" w:styleId="70">
    <w:name w:val="标题 7 字符"/>
    <w:link w:val="7"/>
    <w:rPr>
      <w:rFonts w:ascii="Times New Roman" w:eastAsia="宋体" w:hAnsi="Times New Roman" w:cs="Times New Roman"/>
      <w:b/>
      <w:bCs/>
      <w:szCs w:val="24"/>
    </w:rPr>
  </w:style>
  <w:style w:type="character" w:customStyle="1" w:styleId="Char3">
    <w:name w:val="北控表格正文 Char"/>
    <w:link w:val="af8"/>
    <w:rPr>
      <w:kern w:val="2"/>
      <w:sz w:val="18"/>
      <w:szCs w:val="24"/>
    </w:rPr>
  </w:style>
  <w:style w:type="paragraph" w:customStyle="1" w:styleId="af8">
    <w:name w:val="北控表格正文"/>
    <w:basedOn w:val="a"/>
    <w:link w:val="Char3"/>
    <w:rPr>
      <w:sz w:val="18"/>
    </w:rPr>
  </w:style>
  <w:style w:type="character" w:customStyle="1" w:styleId="60">
    <w:name w:val="标题 6 字符"/>
    <w:link w:val="6"/>
    <w:rPr>
      <w:rFonts w:ascii="Times New Roman" w:eastAsia="宋体" w:hAnsi="Times New Roman" w:cs="Times New Roman"/>
      <w:bCs/>
      <w:szCs w:val="24"/>
    </w:rPr>
  </w:style>
  <w:style w:type="character" w:customStyle="1" w:styleId="50">
    <w:name w:val="标题 5 字符"/>
    <w:link w:val="5"/>
    <w:qFormat/>
    <w:rPr>
      <w:rFonts w:ascii="Times New Roman" w:eastAsia="宋体" w:hAnsi="Times New Roman" w:cs="Times New Roman"/>
      <w:bCs/>
      <w:szCs w:val="28"/>
    </w:rPr>
  </w:style>
  <w:style w:type="character" w:customStyle="1" w:styleId="90">
    <w:name w:val="标题 9 字符"/>
    <w:link w:val="9"/>
    <w:rPr>
      <w:rFonts w:ascii="Times New Roman" w:eastAsia="宋体" w:hAnsi="Times New Roman" w:cs="Times New Roman"/>
      <w:sz w:val="18"/>
      <w:szCs w:val="21"/>
    </w:rPr>
  </w:style>
  <w:style w:type="character" w:customStyle="1" w:styleId="BII-ERGChar">
    <w:name w:val="BII-ERG表格正文 Char"/>
    <w:link w:val="BII-ERG"/>
    <w:rPr>
      <w:kern w:val="2"/>
      <w:sz w:val="18"/>
      <w:szCs w:val="24"/>
    </w:rPr>
  </w:style>
  <w:style w:type="paragraph" w:customStyle="1" w:styleId="BII-ERG">
    <w:name w:val="BII-ERG表格正文"/>
    <w:basedOn w:val="a"/>
    <w:link w:val="BII-ERGChar"/>
    <w:rPr>
      <w:sz w:val="18"/>
    </w:rPr>
  </w:style>
  <w:style w:type="character" w:customStyle="1" w:styleId="30">
    <w:name w:val="标题 3 字符"/>
    <w:link w:val="3"/>
    <w:rPr>
      <w:rFonts w:ascii="Times New Roman" w:eastAsia="微软雅黑" w:hAnsi="Times New Roman" w:cs="Times New Roman"/>
      <w:b/>
      <w:sz w:val="24"/>
      <w:szCs w:val="32"/>
    </w:rPr>
  </w:style>
  <w:style w:type="character" w:customStyle="1" w:styleId="TDContents">
    <w:name w:val="TDContents"/>
    <w:rPr>
      <w:rFonts w:ascii="Arial" w:hAnsi="Arial"/>
    </w:rPr>
  </w:style>
  <w:style w:type="character" w:customStyle="1" w:styleId="Char4">
    <w:name w:val="正文，北控正文 Char"/>
    <w:link w:val="af9"/>
    <w:qFormat/>
    <w:rPr>
      <w:rFonts w:ascii="Arial" w:eastAsia="宋体" w:hAnsi="Arial" w:cs="宋体"/>
      <w:kern w:val="2"/>
      <w:sz w:val="24"/>
      <w:szCs w:val="24"/>
      <w:lang w:val="en-US" w:eastAsia="zh-CN" w:bidi="ar-SA"/>
    </w:rPr>
  </w:style>
  <w:style w:type="paragraph" w:customStyle="1" w:styleId="af9">
    <w:name w:val="正文，北控正文"/>
    <w:basedOn w:val="110"/>
    <w:link w:val="Char4"/>
    <w:pPr>
      <w:spacing w:beforeLines="0" w:before="120" w:afterLines="0" w:after="120"/>
    </w:pPr>
    <w:rPr>
      <w:rFonts w:ascii="Arial" w:hAnsi="Arial"/>
      <w:szCs w:val="24"/>
    </w:rPr>
  </w:style>
  <w:style w:type="paragraph" w:customStyle="1" w:styleId="110">
    <w:name w:val="正文，北控正文11"/>
    <w:basedOn w:val="a"/>
    <w:pPr>
      <w:spacing w:beforeLines="50" w:before="156" w:afterLines="50" w:after="156" w:line="360" w:lineRule="auto"/>
      <w:ind w:firstLine="420"/>
    </w:pPr>
    <w:rPr>
      <w:rFonts w:ascii="宋体" w:hAnsi="宋体" w:cs="宋体"/>
      <w:sz w:val="24"/>
      <w:szCs w:val="20"/>
    </w:rPr>
  </w:style>
  <w:style w:type="character" w:customStyle="1" w:styleId="4Char">
    <w:name w:val="样式 标题 4 + Char"/>
    <w:link w:val="43"/>
    <w:qFormat/>
    <w:rPr>
      <w:rFonts w:ascii="Arial" w:eastAsia="黑体" w:hAnsi="Arial" w:cs="Times New Roman"/>
      <w:b/>
      <w:szCs w:val="28"/>
      <w:u w:val="single"/>
    </w:rPr>
  </w:style>
  <w:style w:type="paragraph" w:customStyle="1" w:styleId="43">
    <w:name w:val="样式 标题 4 +"/>
    <w:basedOn w:val="4"/>
    <w:link w:val="4Char"/>
    <w:pPr>
      <w:tabs>
        <w:tab w:val="left" w:pos="1865"/>
      </w:tabs>
      <w:spacing w:beforeLines="50" w:before="156" w:afterLines="50" w:after="156" w:line="360" w:lineRule="auto"/>
      <w:ind w:left="1493" w:hanging="708"/>
    </w:pPr>
    <w:rPr>
      <w:rFonts w:eastAsia="黑体"/>
    </w:rPr>
  </w:style>
  <w:style w:type="character" w:customStyle="1" w:styleId="Char10">
    <w:name w:val="北控图名 Char1"/>
    <w:link w:val="afa"/>
    <w:rPr>
      <w:rFonts w:ascii="Arial" w:hAnsi="Arial" w:cs="Times New Roman"/>
      <w:kern w:val="2"/>
      <w:sz w:val="24"/>
      <w:szCs w:val="24"/>
    </w:rPr>
  </w:style>
  <w:style w:type="paragraph" w:customStyle="1" w:styleId="afa">
    <w:name w:val="北控图名"/>
    <w:basedOn w:val="a"/>
    <w:next w:val="a"/>
    <w:link w:val="Char10"/>
    <w:pPr>
      <w:tabs>
        <w:tab w:val="left" w:pos="1260"/>
      </w:tabs>
      <w:spacing w:line="360" w:lineRule="auto"/>
      <w:ind w:left="1260" w:hanging="420"/>
      <w:jc w:val="center"/>
    </w:pPr>
    <w:rPr>
      <w:rFonts w:ascii="Arial" w:hAnsi="Arial"/>
      <w:sz w:val="24"/>
    </w:rPr>
  </w:style>
  <w:style w:type="character" w:customStyle="1" w:styleId="20">
    <w:name w:val="标题 2 字符"/>
    <w:link w:val="2"/>
    <w:rPr>
      <w:rFonts w:ascii="Times New Roman" w:eastAsia="微软雅黑" w:hAnsi="Times New Roman" w:cs="Times New Roman"/>
      <w:b/>
      <w:sz w:val="28"/>
      <w:szCs w:val="24"/>
    </w:rPr>
  </w:style>
  <w:style w:type="character" w:customStyle="1" w:styleId="BII-ERGChar0">
    <w:name w:val="BII-ERG表格表头 Char"/>
    <w:link w:val="BII-ERG0"/>
    <w:rPr>
      <w:rFonts w:cs="宋体"/>
      <w:b/>
      <w:bCs/>
      <w:kern w:val="2"/>
      <w:sz w:val="18"/>
    </w:rPr>
  </w:style>
  <w:style w:type="paragraph" w:customStyle="1" w:styleId="BII-ERG0">
    <w:name w:val="BII-ERG表格表头"/>
    <w:basedOn w:val="a"/>
    <w:link w:val="BII-ERGChar0"/>
    <w:pPr>
      <w:jc w:val="center"/>
    </w:pPr>
    <w:rPr>
      <w:b/>
      <w:bCs/>
      <w:sz w:val="18"/>
      <w:szCs w:val="20"/>
    </w:rPr>
  </w:style>
  <w:style w:type="character" w:customStyle="1" w:styleId="tw4winMark">
    <w:name w:val="tw4winMark"/>
    <w:rPr>
      <w:vanish/>
      <w:color w:val="800080"/>
      <w:sz w:val="24"/>
      <w:vertAlign w:val="subscript"/>
    </w:rPr>
  </w:style>
  <w:style w:type="character" w:customStyle="1" w:styleId="search">
    <w:name w:val="search"/>
    <w:qFormat/>
  </w:style>
  <w:style w:type="character" w:customStyle="1" w:styleId="Char5">
    <w:name w:val="图名称 Char"/>
    <w:link w:val="afb"/>
    <w:qFormat/>
    <w:rPr>
      <w:rFonts w:eastAsia="宋体"/>
      <w:kern w:val="2"/>
      <w:sz w:val="18"/>
      <w:lang w:val="en-US" w:eastAsia="zh-CN" w:bidi="ar-SA"/>
    </w:rPr>
  </w:style>
  <w:style w:type="paragraph" w:customStyle="1" w:styleId="afb">
    <w:name w:val="图名称"/>
    <w:basedOn w:val="a"/>
    <w:link w:val="Char5"/>
    <w:pPr>
      <w:spacing w:beforeLines="20" w:before="62" w:afterLines="20" w:after="62"/>
      <w:jc w:val="center"/>
    </w:pPr>
    <w:rPr>
      <w:sz w:val="18"/>
      <w:szCs w:val="20"/>
    </w:rPr>
  </w:style>
  <w:style w:type="character" w:customStyle="1" w:styleId="text">
    <w:name w:val="text"/>
    <w:basedOn w:val="a0"/>
    <w:qFormat/>
  </w:style>
  <w:style w:type="character" w:customStyle="1" w:styleId="Char11">
    <w:name w:val="图名 Char1"/>
    <w:link w:val="afc"/>
    <w:rPr>
      <w:rFonts w:ascii="Arial" w:hAnsi="Arial" w:cs="Times New Roman"/>
      <w:kern w:val="2"/>
      <w:sz w:val="24"/>
      <w:szCs w:val="24"/>
    </w:rPr>
  </w:style>
  <w:style w:type="paragraph" w:customStyle="1" w:styleId="afc">
    <w:name w:val="图名"/>
    <w:basedOn w:val="a"/>
    <w:next w:val="a"/>
    <w:link w:val="Char11"/>
    <w:pPr>
      <w:tabs>
        <w:tab w:val="left" w:pos="1260"/>
      </w:tabs>
      <w:spacing w:line="360" w:lineRule="auto"/>
      <w:ind w:left="1260" w:hanging="420"/>
      <w:jc w:val="center"/>
    </w:pPr>
    <w:rPr>
      <w:rFonts w:ascii="Arial" w:hAnsi="Arial"/>
      <w:sz w:val="24"/>
    </w:rPr>
  </w:style>
  <w:style w:type="character" w:customStyle="1" w:styleId="Char6">
    <w:name w:val="标书正文 Char"/>
    <w:link w:val="afd"/>
    <w:rPr>
      <w:rFonts w:ascii="Arial" w:eastAsia="宋体" w:hAnsi="Arial"/>
      <w:kern w:val="2"/>
      <w:sz w:val="24"/>
      <w:szCs w:val="24"/>
      <w:lang w:val="en-US" w:eastAsia="zh-CN" w:bidi="ar-SA"/>
    </w:rPr>
  </w:style>
  <w:style w:type="paragraph" w:customStyle="1" w:styleId="afd">
    <w:name w:val="标书正文"/>
    <w:basedOn w:val="a"/>
    <w:link w:val="Char6"/>
    <w:pPr>
      <w:spacing w:line="360" w:lineRule="auto"/>
      <w:ind w:firstLine="539"/>
    </w:pPr>
    <w:rPr>
      <w:rFonts w:ascii="Arial" w:hAnsi="Arial"/>
      <w:sz w:val="24"/>
    </w:rPr>
  </w:style>
  <w:style w:type="character" w:customStyle="1" w:styleId="CharChar">
    <w:name w:val="正文，北控正文 Char Char"/>
    <w:rPr>
      <w:rFonts w:ascii="Arial" w:eastAsia="宋体" w:hAnsi="Arial" w:cs="宋体"/>
      <w:kern w:val="2"/>
      <w:sz w:val="24"/>
      <w:szCs w:val="24"/>
      <w:lang w:val="en-US" w:eastAsia="zh-CN" w:bidi="ar-SA"/>
    </w:rPr>
  </w:style>
  <w:style w:type="character" w:customStyle="1" w:styleId="Char7">
    <w:name w:val="题注 Char"/>
    <w:rPr>
      <w:rFonts w:ascii="Arial" w:eastAsia="黑体" w:hAnsi="Arial" w:cs="Arial"/>
      <w:kern w:val="2"/>
      <w:lang w:val="en-US" w:eastAsia="zh-CN" w:bidi="ar-SA"/>
    </w:rPr>
  </w:style>
  <w:style w:type="paragraph" w:customStyle="1" w:styleId="Appendix3">
    <w:name w:val="Appendix 3"/>
    <w:basedOn w:val="a"/>
    <w:next w:val="a"/>
    <w:pPr>
      <w:keepNext/>
      <w:keepLines/>
      <w:widowControl/>
      <w:tabs>
        <w:tab w:val="left" w:pos="1418"/>
        <w:tab w:val="left" w:pos="4469"/>
      </w:tabs>
      <w:spacing w:before="240" w:after="120"/>
      <w:ind w:left="4469" w:hanging="1418"/>
      <w:jc w:val="left"/>
      <w:outlineLvl w:val="2"/>
    </w:pPr>
    <w:rPr>
      <w:rFonts w:ascii="Arial" w:hAnsi="Arial"/>
      <w:b/>
      <w:kern w:val="0"/>
      <w:sz w:val="28"/>
      <w:szCs w:val="20"/>
      <w:lang w:val="en-GB" w:eastAsia="en-US"/>
    </w:rPr>
  </w:style>
  <w:style w:type="paragraph" w:customStyle="1" w:styleId="220">
    <w:name w:val="标题 2北控标题 2"/>
    <w:basedOn w:val="a"/>
    <w:next w:val="af9"/>
    <w:pPr>
      <w:keepNext/>
      <w:keepLines/>
      <w:tabs>
        <w:tab w:val="left" w:pos="680"/>
      </w:tabs>
      <w:spacing w:before="260" w:after="260" w:line="413" w:lineRule="auto"/>
      <w:ind w:left="680" w:hanging="680"/>
      <w:outlineLvl w:val="1"/>
    </w:pPr>
    <w:rPr>
      <w:rFonts w:ascii="Arial" w:hAnsi="Arial"/>
      <w:b/>
      <w:sz w:val="32"/>
      <w:szCs w:val="32"/>
    </w:rPr>
  </w:style>
  <w:style w:type="paragraph" w:customStyle="1" w:styleId="Style2">
    <w:name w:val="_Style 2"/>
    <w:basedOn w:val="a"/>
    <w:uiPriority w:val="34"/>
    <w:qFormat/>
    <w:pPr>
      <w:ind w:firstLineChars="200" w:firstLine="420"/>
    </w:pPr>
  </w:style>
  <w:style w:type="paragraph" w:customStyle="1" w:styleId="ParaCharCharCharChar">
    <w:name w:val="默认段落字体 Para Char Char Char Char"/>
    <w:basedOn w:val="a"/>
  </w:style>
  <w:style w:type="paragraph" w:customStyle="1" w:styleId="afe">
    <w:name w:val="正列表"/>
    <w:basedOn w:val="a"/>
    <w:pPr>
      <w:tabs>
        <w:tab w:val="left" w:pos="840"/>
      </w:tabs>
      <w:spacing w:beforeLines="20" w:before="62" w:afterLines="20" w:after="62"/>
      <w:ind w:left="840" w:hanging="420"/>
    </w:pPr>
    <w:rPr>
      <w:szCs w:val="20"/>
    </w:rPr>
  </w:style>
  <w:style w:type="paragraph" w:customStyle="1" w:styleId="242415">
    <w:name w:val="样式 段前: 2.4 磅 段后: 2.4 磅 行距: 1.5 倍行距"/>
    <w:basedOn w:val="a"/>
    <w:pPr>
      <w:spacing w:line="360" w:lineRule="auto"/>
      <w:ind w:firstLine="420"/>
      <w:jc w:val="center"/>
    </w:pPr>
    <w:rPr>
      <w:rFonts w:ascii="Arial" w:hAnsi="Arial" w:cs="宋体"/>
      <w:color w:val="000000"/>
      <w:sz w:val="24"/>
      <w:szCs w:val="20"/>
    </w:rPr>
  </w:style>
  <w:style w:type="paragraph" w:customStyle="1" w:styleId="311211">
    <w:name w:val="样式 样式 标题 3 + 段前: 1 行 段后: 1 行2 + 段前: 1 行 段后: 1 行"/>
    <w:basedOn w:val="a"/>
    <w:next w:val="a"/>
    <w:pPr>
      <w:keepNext/>
      <w:keepLines/>
      <w:tabs>
        <w:tab w:val="left" w:pos="180"/>
      </w:tabs>
      <w:autoSpaceDE w:val="0"/>
      <w:autoSpaceDN w:val="0"/>
      <w:adjustRightInd w:val="0"/>
      <w:spacing w:beforeLines="100" w:before="312" w:afterLines="100" w:after="312" w:line="300" w:lineRule="auto"/>
      <w:outlineLvl w:val="2"/>
    </w:pPr>
    <w:rPr>
      <w:rFonts w:ascii="Arial" w:eastAsia="黑体" w:hAnsi="Arial" w:cs="宋体"/>
      <w:b/>
      <w:bCs/>
      <w:sz w:val="30"/>
      <w:szCs w:val="20"/>
    </w:rPr>
  </w:style>
  <w:style w:type="paragraph" w:customStyle="1" w:styleId="seaSubListBullet">
    <w:name w:val="_seaSubListBullet"/>
    <w:basedOn w:val="a"/>
    <w:pPr>
      <w:widowControl/>
      <w:tabs>
        <w:tab w:val="left" w:pos="2160"/>
      </w:tabs>
      <w:spacing w:after="120"/>
      <w:ind w:left="2160" w:hanging="360"/>
    </w:pPr>
    <w:rPr>
      <w:rFonts w:ascii="Arial" w:hAnsi="Arial"/>
      <w:kern w:val="0"/>
      <w:sz w:val="20"/>
      <w:szCs w:val="20"/>
      <w:lang w:eastAsia="en-US"/>
    </w:rPr>
  </w:style>
  <w:style w:type="paragraph" w:customStyle="1" w:styleId="Dash">
    <w:name w:val="Dash"/>
    <w:basedOn w:val="a"/>
    <w:pPr>
      <w:tabs>
        <w:tab w:val="left" w:pos="855"/>
      </w:tabs>
      <w:spacing w:after="20" w:line="264" w:lineRule="auto"/>
      <w:ind w:left="855" w:hanging="420"/>
    </w:pPr>
    <w:rPr>
      <w:rFonts w:ascii="Arial" w:hAnsi="Arial"/>
      <w:kern w:val="0"/>
      <w:sz w:val="20"/>
      <w:szCs w:val="20"/>
      <w:lang w:eastAsia="en-US"/>
    </w:rPr>
  </w:style>
  <w:style w:type="paragraph" w:customStyle="1" w:styleId="Arial">
    <w:name w:val="正文 + Arial"/>
    <w:basedOn w:val="afb"/>
    <w:pPr>
      <w:spacing w:beforeLines="0" w:before="48" w:afterLines="0" w:after="48"/>
    </w:pPr>
    <w:rPr>
      <w:rFonts w:cs="宋体"/>
    </w:rPr>
  </w:style>
  <w:style w:type="paragraph" w:customStyle="1" w:styleId="aff">
    <w:name w:val="北控页面标题：样式 二号 居中"/>
    <w:basedOn w:val="a"/>
    <w:pPr>
      <w:jc w:val="center"/>
    </w:pPr>
    <w:rPr>
      <w:rFonts w:cs="宋体"/>
      <w:sz w:val="44"/>
      <w:szCs w:val="20"/>
    </w:rPr>
  </w:style>
  <w:style w:type="paragraph" w:customStyle="1" w:styleId="seaBodyText1">
    <w:name w:val="_seaBodyText 1"/>
    <w:pPr>
      <w:spacing w:after="120"/>
      <w:ind w:left="1440"/>
      <w:jc w:val="both"/>
    </w:pPr>
    <w:rPr>
      <w:rFonts w:ascii="Arial" w:hAnsi="Arial"/>
      <w:szCs w:val="24"/>
      <w:lang w:eastAsia="en-US"/>
    </w:rPr>
  </w:style>
  <w:style w:type="paragraph" w:customStyle="1" w:styleId="14">
    <w:name w:val="그림1"/>
    <w:basedOn w:val="a"/>
    <w:pPr>
      <w:wordWrap w:val="0"/>
      <w:autoSpaceDE w:val="0"/>
      <w:autoSpaceDN w:val="0"/>
      <w:spacing w:before="100" w:beforeAutospacing="1" w:after="100" w:afterAutospacing="1"/>
      <w:ind w:leftChars="300" w:left="300"/>
      <w:jc w:val="center"/>
    </w:pPr>
    <w:rPr>
      <w:rFonts w:cs="Arial"/>
      <w:sz w:val="22"/>
      <w:szCs w:val="20"/>
    </w:rPr>
  </w:style>
  <w:style w:type="paragraph" w:customStyle="1" w:styleId="20202">
    <w:name w:val="样式 标题 2 + 段前: 0.2 行 段后: 0.2 行"/>
    <w:basedOn w:val="2"/>
    <w:next w:val="a"/>
    <w:pPr>
      <w:spacing w:beforeLines="20" w:before="62" w:afterLines="20" w:after="62" w:line="240" w:lineRule="auto"/>
      <w:jc w:val="left"/>
    </w:pPr>
    <w:rPr>
      <w:rFonts w:eastAsia="黑体" w:cs="宋体"/>
      <w:kern w:val="24"/>
      <w:sz w:val="30"/>
      <w:szCs w:val="20"/>
    </w:rPr>
  </w:style>
  <w:style w:type="paragraph" w:customStyle="1" w:styleId="ReferenceListNumber">
    <w:name w:val="Reference List Number"/>
    <w:basedOn w:val="a"/>
    <w:next w:val="a"/>
    <w:pPr>
      <w:keepNext/>
      <w:keepLines/>
      <w:widowControl/>
      <w:tabs>
        <w:tab w:val="left" w:pos="3402"/>
      </w:tabs>
      <w:spacing w:after="120"/>
      <w:ind w:left="1985" w:hanging="567"/>
      <w:jc w:val="left"/>
    </w:pPr>
    <w:rPr>
      <w:rFonts w:ascii="Arial" w:hAnsi="Arial" w:cs="Arial"/>
      <w:kern w:val="0"/>
      <w:sz w:val="20"/>
      <w:szCs w:val="20"/>
      <w:lang w:val="en-GB" w:eastAsia="en-US"/>
    </w:rPr>
  </w:style>
  <w:style w:type="paragraph" w:customStyle="1" w:styleId="StyleBody1Left0cm">
    <w:name w:val="Style Body 1 + Left:  0 cm"/>
    <w:basedOn w:val="a"/>
    <w:pPr>
      <w:spacing w:before="120"/>
      <w:ind w:left="1440"/>
    </w:pPr>
    <w:rPr>
      <w:lang w:val="en-AU"/>
    </w:rPr>
  </w:style>
  <w:style w:type="paragraph" w:customStyle="1" w:styleId="NormalContent">
    <w:name w:val="Normal Content"/>
    <w:basedOn w:val="a"/>
    <w:pPr>
      <w:wordWrap w:val="0"/>
      <w:autoSpaceDE w:val="0"/>
      <w:autoSpaceDN w:val="0"/>
      <w:jc w:val="left"/>
    </w:pPr>
    <w:rPr>
      <w:sz w:val="24"/>
      <w:szCs w:val="20"/>
      <w:lang w:eastAsia="ko-KR"/>
    </w:rPr>
  </w:style>
  <w:style w:type="paragraph" w:customStyle="1" w:styleId="330">
    <w:name w:val="标题 3北控标题 3"/>
    <w:basedOn w:val="a"/>
    <w:next w:val="af9"/>
    <w:pPr>
      <w:keepNext/>
      <w:keepLines/>
      <w:tabs>
        <w:tab w:val="left" w:pos="1021"/>
      </w:tabs>
      <w:spacing w:before="260" w:after="260" w:line="413" w:lineRule="auto"/>
      <w:ind w:left="1021" w:hanging="1021"/>
      <w:outlineLvl w:val="2"/>
    </w:pPr>
    <w:rPr>
      <w:rFonts w:ascii="Arial" w:hAnsi="Arial"/>
      <w:b/>
      <w:sz w:val="30"/>
      <w:szCs w:val="30"/>
    </w:rPr>
  </w:style>
  <w:style w:type="paragraph" w:customStyle="1" w:styleId="074">
    <w:name w:val="正文：样式 宋体 小四 首行缩进:  0.74 厘米"/>
    <w:basedOn w:val="a"/>
    <w:pPr>
      <w:spacing w:line="360" w:lineRule="auto"/>
      <w:ind w:firstLine="420"/>
    </w:pPr>
    <w:rPr>
      <w:rFonts w:ascii="宋体" w:hAnsi="宋体" w:cs="宋体"/>
      <w:sz w:val="24"/>
      <w:szCs w:val="20"/>
    </w:rPr>
  </w:style>
  <w:style w:type="paragraph" w:customStyle="1" w:styleId="CharCharCharCharChar">
    <w:name w:val="Char Char Char Char Char"/>
    <w:basedOn w:val="a"/>
    <w:pPr>
      <w:adjustRightInd w:val="0"/>
      <w:spacing w:line="360" w:lineRule="auto"/>
    </w:pPr>
    <w:rPr>
      <w:kern w:val="0"/>
      <w:sz w:val="24"/>
      <w:szCs w:val="20"/>
    </w:rPr>
  </w:style>
  <w:style w:type="paragraph" w:customStyle="1" w:styleId="TableTextBold">
    <w:name w:val="Table Text Bold"/>
    <w:basedOn w:val="TableText"/>
    <w:rPr>
      <w:rFonts w:cs="Arial"/>
      <w:b/>
    </w:rPr>
  </w:style>
  <w:style w:type="paragraph" w:customStyle="1" w:styleId="TableText">
    <w:name w:val="Table Text"/>
    <w:basedOn w:val="a"/>
    <w:pPr>
      <w:widowControl/>
      <w:spacing w:before="40" w:after="40"/>
      <w:jc w:val="left"/>
    </w:pPr>
    <w:rPr>
      <w:rFonts w:ascii="Arial" w:hAnsi="Arial"/>
      <w:kern w:val="0"/>
      <w:sz w:val="20"/>
      <w:szCs w:val="20"/>
      <w:lang w:val="en-GB" w:eastAsia="en-US"/>
    </w:rPr>
  </w:style>
  <w:style w:type="paragraph" w:customStyle="1" w:styleId="30202">
    <w:name w:val="样式 标题 3 + 段前: 0.2 行 段后: 0.2 行"/>
    <w:basedOn w:val="3"/>
    <w:pPr>
      <w:spacing w:beforeLines="20" w:before="62" w:afterLines="20" w:after="62" w:line="240" w:lineRule="auto"/>
      <w:jc w:val="left"/>
    </w:pPr>
    <w:rPr>
      <w:rFonts w:eastAsia="黑体" w:cs="宋体"/>
      <w:kern w:val="24"/>
      <w:sz w:val="28"/>
      <w:szCs w:val="20"/>
    </w:rPr>
  </w:style>
  <w:style w:type="paragraph" w:customStyle="1" w:styleId="aff0">
    <w:name w:val="表名"/>
    <w:basedOn w:val="afc"/>
  </w:style>
  <w:style w:type="paragraph" w:customStyle="1" w:styleId="25">
    <w:name w:val="列表2"/>
    <w:basedOn w:val="a"/>
    <w:pPr>
      <w:tabs>
        <w:tab w:val="left" w:pos="1680"/>
      </w:tabs>
      <w:wordWrap w:val="0"/>
      <w:autoSpaceDE w:val="0"/>
      <w:autoSpaceDN w:val="0"/>
      <w:spacing w:line="360" w:lineRule="auto"/>
      <w:ind w:left="1680" w:hanging="420"/>
    </w:pPr>
    <w:rPr>
      <w:rFonts w:ascii="Arial" w:hAnsi="Arial"/>
      <w:kern w:val="0"/>
      <w:sz w:val="24"/>
      <w:lang w:eastAsia="ko-KR"/>
    </w:rPr>
  </w:style>
  <w:style w:type="paragraph" w:customStyle="1" w:styleId="615">
    <w:name w:val="样式 段后: 6 磅 行距: 固定值 15 磅"/>
    <w:basedOn w:val="a"/>
    <w:pPr>
      <w:spacing w:after="120" w:line="300" w:lineRule="exact"/>
      <w:ind w:leftChars="600" w:left="600"/>
    </w:pPr>
    <w:rPr>
      <w:rFonts w:cs="宋体"/>
      <w:szCs w:val="20"/>
    </w:rPr>
  </w:style>
  <w:style w:type="paragraph" w:customStyle="1" w:styleId="tabelle1">
    <w:name w:val="tabelle1"/>
    <w:basedOn w:val="ad"/>
    <w:pPr>
      <w:widowControl/>
      <w:tabs>
        <w:tab w:val="clear" w:pos="4153"/>
        <w:tab w:val="clear" w:pos="8306"/>
        <w:tab w:val="left" w:pos="1170"/>
        <w:tab w:val="left" w:pos="1260"/>
        <w:tab w:val="center" w:pos="4819"/>
        <w:tab w:val="right" w:pos="9071"/>
      </w:tabs>
      <w:autoSpaceDE w:val="0"/>
      <w:autoSpaceDN w:val="0"/>
      <w:snapToGrid/>
    </w:pPr>
    <w:rPr>
      <w:kern w:val="0"/>
      <w:sz w:val="20"/>
      <w:szCs w:val="20"/>
      <w:lang w:val="en-GB" w:eastAsia="zh-TW"/>
    </w:rPr>
  </w:style>
  <w:style w:type="paragraph" w:customStyle="1" w:styleId="15">
    <w:name w:val="项目符号1"/>
    <w:basedOn w:val="a"/>
    <w:pPr>
      <w:tabs>
        <w:tab w:val="left" w:pos="840"/>
      </w:tabs>
      <w:spacing w:beforeLines="20" w:before="62" w:afterLines="20" w:after="62"/>
      <w:ind w:left="840" w:hanging="420"/>
    </w:pPr>
    <w:rPr>
      <w:szCs w:val="20"/>
    </w:rPr>
  </w:style>
  <w:style w:type="paragraph" w:customStyle="1" w:styleId="Arial1515">
    <w:name w:val="样式 (西文) Arial 黑色 居中 行距: 1.5 倍行距 首行缩进:  1.5 字符"/>
    <w:basedOn w:val="a"/>
    <w:next w:val="242415"/>
    <w:pPr>
      <w:spacing w:line="360" w:lineRule="auto"/>
      <w:ind w:firstLineChars="150" w:firstLine="360"/>
      <w:jc w:val="center"/>
    </w:pPr>
    <w:rPr>
      <w:rFonts w:ascii="Arial" w:hAnsi="Arial" w:cs="宋体"/>
      <w:color w:val="000000"/>
      <w:sz w:val="24"/>
      <w:szCs w:val="20"/>
    </w:rPr>
  </w:style>
  <w:style w:type="paragraph" w:customStyle="1" w:styleId="Appendix4">
    <w:name w:val="Appendix 4"/>
    <w:basedOn w:val="a"/>
    <w:next w:val="a"/>
    <w:pPr>
      <w:keepNext/>
      <w:keepLines/>
      <w:widowControl/>
      <w:tabs>
        <w:tab w:val="left" w:pos="1418"/>
        <w:tab w:val="left" w:pos="4469"/>
      </w:tabs>
      <w:spacing w:before="240" w:after="120"/>
      <w:ind w:left="4469" w:hanging="1418"/>
      <w:jc w:val="left"/>
      <w:outlineLvl w:val="3"/>
    </w:pPr>
    <w:rPr>
      <w:rFonts w:ascii="Arial" w:hAnsi="Arial"/>
      <w:b/>
      <w:kern w:val="0"/>
      <w:sz w:val="24"/>
      <w:szCs w:val="20"/>
      <w:lang w:val="en-GB" w:eastAsia="en-US"/>
    </w:rPr>
  </w:style>
  <w:style w:type="paragraph" w:customStyle="1" w:styleId="ListIndent">
    <w:name w:val="List Indent"/>
    <w:basedOn w:val="a"/>
    <w:pPr>
      <w:widowControl/>
      <w:spacing w:after="120"/>
      <w:ind w:left="1985"/>
      <w:jc w:val="left"/>
    </w:pPr>
    <w:rPr>
      <w:rFonts w:ascii="Arial" w:hAnsi="Arial"/>
      <w:kern w:val="0"/>
      <w:sz w:val="20"/>
      <w:szCs w:val="20"/>
      <w:lang w:val="en-GB" w:eastAsia="en-US"/>
    </w:rPr>
  </w:style>
  <w:style w:type="paragraph" w:customStyle="1" w:styleId="aff1">
    <w:name w:val="正文有缩进"/>
    <w:basedOn w:val="a"/>
    <w:qFormat/>
    <w:pPr>
      <w:ind w:firstLineChars="200" w:firstLine="420"/>
    </w:pPr>
  </w:style>
  <w:style w:type="paragraph" w:customStyle="1" w:styleId="Char8">
    <w:name w:val="Char"/>
    <w:basedOn w:val="a"/>
    <w:pPr>
      <w:adjustRightInd w:val="0"/>
      <w:spacing w:line="360" w:lineRule="auto"/>
    </w:pPr>
    <w:rPr>
      <w:kern w:val="0"/>
      <w:sz w:val="24"/>
      <w:szCs w:val="20"/>
    </w:rPr>
  </w:style>
  <w:style w:type="paragraph" w:customStyle="1" w:styleId="aff2">
    <w:name w:val="正文：样式 居中"/>
    <w:basedOn w:val="a"/>
    <w:pPr>
      <w:jc w:val="center"/>
    </w:pPr>
    <w:rPr>
      <w:rFonts w:cs="宋体"/>
      <w:szCs w:val="20"/>
    </w:rPr>
  </w:style>
  <w:style w:type="paragraph" w:customStyle="1" w:styleId="-">
    <w:name w:val="表格内容-居左"/>
    <w:basedOn w:val="a"/>
    <w:qFormat/>
    <w:pPr>
      <w:widowControl/>
      <w:spacing w:line="360" w:lineRule="auto"/>
      <w:jc w:val="left"/>
      <w:textAlignment w:val="center"/>
    </w:pPr>
  </w:style>
  <w:style w:type="paragraph" w:customStyle="1" w:styleId="aff3">
    <w:name w:val="表格"/>
    <w:basedOn w:val="a"/>
    <w:next w:val="a"/>
    <w:pPr>
      <w:tabs>
        <w:tab w:val="left" w:pos="630"/>
      </w:tabs>
      <w:spacing w:line="300" w:lineRule="auto"/>
      <w:jc w:val="center"/>
    </w:pPr>
    <w:rPr>
      <w:rFonts w:ascii="Arial" w:hAnsi="Arial"/>
      <w:kern w:val="0"/>
      <w:sz w:val="24"/>
      <w:lang w:val="en-AU"/>
    </w:rPr>
  </w:style>
  <w:style w:type="paragraph" w:customStyle="1" w:styleId="seaAlphaList">
    <w:name w:val="_seaAlphaList"/>
    <w:pPr>
      <w:keepNext/>
      <w:tabs>
        <w:tab w:val="left" w:pos="2088"/>
      </w:tabs>
      <w:spacing w:before="120" w:after="120"/>
      <w:ind w:left="2160" w:hanging="360"/>
      <w:jc w:val="both"/>
    </w:pPr>
    <w:rPr>
      <w:rFonts w:ascii="Arial" w:hAnsi="Arial"/>
      <w:lang w:eastAsia="en-US"/>
    </w:rPr>
  </w:style>
  <w:style w:type="paragraph" w:customStyle="1" w:styleId="HeaderCentre">
    <w:name w:val="Header Centre"/>
    <w:basedOn w:val="a"/>
    <w:pPr>
      <w:keepLines/>
      <w:widowControl/>
      <w:jc w:val="center"/>
    </w:pPr>
    <w:rPr>
      <w:rFonts w:ascii="Arial" w:hAnsi="Arial"/>
      <w:kern w:val="0"/>
      <w:sz w:val="18"/>
      <w:szCs w:val="20"/>
      <w:lang w:val="en-GB" w:eastAsia="en-US"/>
    </w:rPr>
  </w:style>
  <w:style w:type="paragraph" w:customStyle="1" w:styleId="CharCharCharCharChar1">
    <w:name w:val="Char Char Char Char Char1"/>
    <w:basedOn w:val="a"/>
    <w:pPr>
      <w:adjustRightInd w:val="0"/>
      <w:spacing w:line="360" w:lineRule="auto"/>
    </w:pPr>
    <w:rPr>
      <w:kern w:val="0"/>
      <w:sz w:val="24"/>
      <w:szCs w:val="20"/>
    </w:rPr>
  </w:style>
  <w:style w:type="paragraph" w:customStyle="1" w:styleId="TableCaption">
    <w:name w:val="Table Caption"/>
    <w:basedOn w:val="a"/>
    <w:next w:val="a"/>
    <w:pPr>
      <w:keepLines/>
      <w:widowControl/>
      <w:spacing w:before="240" w:after="120"/>
      <w:ind w:left="1418"/>
      <w:jc w:val="center"/>
    </w:pPr>
    <w:rPr>
      <w:rFonts w:ascii="Arial" w:hAnsi="Arial"/>
      <w:b/>
      <w:kern w:val="0"/>
      <w:sz w:val="20"/>
      <w:szCs w:val="20"/>
      <w:lang w:val="en-GB" w:eastAsia="en-US"/>
    </w:rPr>
  </w:style>
  <w:style w:type="paragraph" w:customStyle="1" w:styleId="Document1">
    <w:name w:val="Document 1"/>
    <w:pPr>
      <w:keepNext/>
      <w:keepLines/>
      <w:tabs>
        <w:tab w:val="left" w:pos="-720"/>
      </w:tabs>
      <w:suppressAutoHyphens/>
    </w:pPr>
    <w:rPr>
      <w:snapToGrid w:val="0"/>
      <w:lang w:eastAsia="en-US"/>
    </w:rPr>
  </w:style>
  <w:style w:type="paragraph" w:customStyle="1" w:styleId="t">
    <w:name w:val="t"/>
    <w:basedOn w:val="a"/>
    <w:pPr>
      <w:widowControl/>
      <w:tabs>
        <w:tab w:val="left" w:pos="1080"/>
        <w:tab w:val="left" w:pos="1170"/>
        <w:tab w:val="left" w:pos="1260"/>
        <w:tab w:val="left" w:pos="1728"/>
      </w:tabs>
      <w:autoSpaceDE w:val="0"/>
      <w:autoSpaceDN w:val="0"/>
      <w:spacing w:before="60" w:after="240" w:line="300" w:lineRule="atLeast"/>
      <w:jc w:val="left"/>
    </w:pPr>
    <w:rPr>
      <w:kern w:val="0"/>
      <w:sz w:val="22"/>
      <w:szCs w:val="20"/>
      <w:lang w:val="en-GB" w:eastAsia="zh-TW"/>
    </w:rPr>
  </w:style>
  <w:style w:type="paragraph" w:customStyle="1" w:styleId="AlphaList1">
    <w:name w:val="Alpha List 1"/>
    <w:basedOn w:val="a"/>
    <w:pPr>
      <w:widowControl/>
      <w:tabs>
        <w:tab w:val="left" w:pos="2552"/>
      </w:tabs>
      <w:spacing w:after="120"/>
      <w:ind w:left="2552" w:hanging="567"/>
      <w:jc w:val="left"/>
    </w:pPr>
    <w:rPr>
      <w:rFonts w:ascii="Arial" w:hAnsi="Arial" w:cs="Arial"/>
      <w:kern w:val="0"/>
      <w:sz w:val="20"/>
      <w:szCs w:val="20"/>
      <w:lang w:val="en-GB" w:eastAsia="en-US"/>
    </w:rPr>
  </w:style>
  <w:style w:type="paragraph" w:customStyle="1" w:styleId="Picture">
    <w:name w:val="Picture"/>
    <w:basedOn w:val="a"/>
    <w:pPr>
      <w:keepNext/>
      <w:widowControl/>
      <w:suppressLineNumbers/>
      <w:tabs>
        <w:tab w:val="left" w:pos="720"/>
      </w:tabs>
      <w:spacing w:after="240" w:line="240" w:lineRule="atLeast"/>
      <w:jc w:val="center"/>
    </w:pPr>
    <w:rPr>
      <w:kern w:val="0"/>
      <w:sz w:val="22"/>
      <w:szCs w:val="20"/>
    </w:rPr>
  </w:style>
  <w:style w:type="paragraph" w:customStyle="1" w:styleId="aff4">
    <w:name w:val="北控题注"/>
    <w:basedOn w:val="a6"/>
    <w:rPr>
      <w:rFonts w:eastAsia="宋体"/>
      <w:sz w:val="24"/>
    </w:rPr>
  </w:style>
  <w:style w:type="paragraph" w:customStyle="1" w:styleId="Char1CharCharChar">
    <w:name w:val="Char1 Char Char Char"/>
    <w:basedOn w:val="a"/>
    <w:rPr>
      <w:sz w:val="24"/>
      <w:szCs w:val="20"/>
    </w:rPr>
  </w:style>
  <w:style w:type="paragraph" w:customStyle="1" w:styleId="Appendix1">
    <w:name w:val="Appendix 1"/>
    <w:basedOn w:val="a"/>
    <w:next w:val="a"/>
    <w:pPr>
      <w:keepNext/>
      <w:keepLines/>
      <w:pageBreakBefore/>
      <w:widowControl/>
      <w:tabs>
        <w:tab w:val="left" w:pos="2552"/>
        <w:tab w:val="left" w:pos="5603"/>
      </w:tabs>
      <w:spacing w:before="360" w:after="120"/>
      <w:ind w:left="5603" w:hanging="2552"/>
      <w:jc w:val="left"/>
      <w:outlineLvl w:val="0"/>
    </w:pPr>
    <w:rPr>
      <w:rFonts w:ascii="Arial" w:hAnsi="Arial"/>
      <w:b/>
      <w:kern w:val="0"/>
      <w:sz w:val="36"/>
      <w:szCs w:val="20"/>
      <w:lang w:val="en-GB" w:eastAsia="en-US"/>
    </w:rPr>
  </w:style>
  <w:style w:type="paragraph" w:customStyle="1" w:styleId="Foot">
    <w:name w:val="Foot"/>
    <w:basedOn w:val="a"/>
    <w:pPr>
      <w:wordWrap w:val="0"/>
      <w:autoSpaceDE w:val="0"/>
      <w:autoSpaceDN w:val="0"/>
      <w:spacing w:line="240" w:lineRule="exact"/>
      <w:jc w:val="center"/>
    </w:pPr>
    <w:rPr>
      <w:sz w:val="16"/>
      <w:szCs w:val="20"/>
      <w:lang w:eastAsia="ko-KR"/>
    </w:rPr>
  </w:style>
  <w:style w:type="paragraph" w:customStyle="1" w:styleId="AlphaList">
    <w:name w:val="Alpha List"/>
    <w:basedOn w:val="a"/>
    <w:pPr>
      <w:widowControl/>
      <w:tabs>
        <w:tab w:val="left" w:pos="1985"/>
      </w:tabs>
      <w:spacing w:after="120"/>
      <w:ind w:left="1985" w:hanging="567"/>
      <w:jc w:val="left"/>
    </w:pPr>
    <w:rPr>
      <w:rFonts w:ascii="Arial" w:hAnsi="Arial"/>
      <w:kern w:val="0"/>
      <w:sz w:val="20"/>
      <w:szCs w:val="20"/>
      <w:lang w:val="en-GB" w:eastAsia="en-US"/>
    </w:rPr>
  </w:style>
  <w:style w:type="paragraph" w:customStyle="1" w:styleId="26">
    <w:name w:val="样式2"/>
    <w:basedOn w:val="af1"/>
    <w:pPr>
      <w:adjustRightInd w:val="0"/>
      <w:snapToGrid w:val="0"/>
      <w:spacing w:beforeLines="50" w:before="156" w:afterLines="50" w:after="156" w:line="360" w:lineRule="auto"/>
      <w:ind w:firstLineChars="200" w:firstLine="200"/>
    </w:pPr>
  </w:style>
  <w:style w:type="paragraph" w:customStyle="1" w:styleId="AG">
    <w:name w:val="正文AG"/>
    <w:basedOn w:val="a"/>
    <w:qFormat/>
    <w:pPr>
      <w:spacing w:before="48" w:after="48" w:line="360" w:lineRule="auto"/>
      <w:ind w:firstLine="435"/>
    </w:pPr>
    <w:rPr>
      <w:szCs w:val="20"/>
    </w:rPr>
  </w:style>
  <w:style w:type="paragraph" w:customStyle="1" w:styleId="16">
    <w:name w:val="列出段落1"/>
    <w:basedOn w:val="a"/>
    <w:uiPriority w:val="34"/>
    <w:qFormat/>
    <w:pPr>
      <w:adjustRightInd w:val="0"/>
      <w:ind w:firstLineChars="200" w:firstLine="420"/>
      <w:textAlignment w:val="baseline"/>
    </w:pPr>
    <w:rPr>
      <w:kern w:val="0"/>
      <w:szCs w:val="21"/>
    </w:rPr>
  </w:style>
  <w:style w:type="paragraph" w:customStyle="1" w:styleId="aff5">
    <w:name w:val="表名称"/>
    <w:basedOn w:val="a"/>
    <w:pPr>
      <w:spacing w:beforeLines="20" w:before="62" w:afterLines="20" w:after="62"/>
      <w:jc w:val="center"/>
    </w:pPr>
    <w:rPr>
      <w:sz w:val="18"/>
      <w:szCs w:val="20"/>
    </w:rPr>
  </w:style>
  <w:style w:type="paragraph" w:customStyle="1" w:styleId="seaListBullet1">
    <w:name w:val="_seaListBullet1"/>
    <w:pPr>
      <w:tabs>
        <w:tab w:val="left" w:pos="720"/>
      </w:tabs>
      <w:spacing w:after="120"/>
      <w:ind w:left="1714" w:hanging="274"/>
      <w:jc w:val="both"/>
    </w:pPr>
    <w:rPr>
      <w:rFonts w:ascii="Arial" w:hAnsi="Arial"/>
      <w:lang w:eastAsia="en-US"/>
    </w:rPr>
  </w:style>
  <w:style w:type="paragraph" w:customStyle="1" w:styleId="CharChar10Char">
    <w:name w:val="Char Char10 Char"/>
    <w:basedOn w:val="a"/>
    <w:rPr>
      <w:sz w:val="24"/>
      <w:szCs w:val="20"/>
    </w:rPr>
  </w:style>
  <w:style w:type="paragraph" w:customStyle="1" w:styleId="Bullet3">
    <w:name w:val="Bullet 3"/>
    <w:basedOn w:val="a"/>
    <w:pPr>
      <w:widowControl/>
      <w:tabs>
        <w:tab w:val="left" w:pos="360"/>
      </w:tabs>
      <w:spacing w:after="60" w:line="264" w:lineRule="auto"/>
      <w:ind w:left="360" w:hanging="360"/>
    </w:pPr>
    <w:rPr>
      <w:rFonts w:ascii="宋体" w:cs="宋体"/>
      <w:kern w:val="0"/>
      <w:sz w:val="20"/>
      <w:szCs w:val="20"/>
      <w:lang w:val="en-AU" w:eastAsia="en-US"/>
    </w:rPr>
  </w:style>
  <w:style w:type="paragraph" w:customStyle="1" w:styleId="Default">
    <w:name w:val="Default"/>
    <w:uiPriority w:val="99"/>
    <w:unhideWhenUsed/>
    <w:pPr>
      <w:widowControl w:val="0"/>
      <w:autoSpaceDE w:val="0"/>
      <w:autoSpaceDN w:val="0"/>
      <w:adjustRightInd w:val="0"/>
    </w:pPr>
    <w:rPr>
      <w:rFonts w:ascii="宋体" w:hAnsi="宋体" w:hint="eastAsia"/>
      <w:color w:val="000000"/>
      <w:sz w:val="24"/>
    </w:rPr>
  </w:style>
  <w:style w:type="paragraph" w:customStyle="1" w:styleId="Style117">
    <w:name w:val="_Style 117"/>
    <w:basedOn w:val="a"/>
    <w:pPr>
      <w:adjustRightInd w:val="0"/>
      <w:spacing w:line="360" w:lineRule="auto"/>
    </w:pPr>
    <w:rPr>
      <w:kern w:val="0"/>
      <w:sz w:val="24"/>
      <w:szCs w:val="20"/>
    </w:rPr>
  </w:style>
  <w:style w:type="paragraph" w:customStyle="1" w:styleId="MARGE">
    <w:name w:val="MARGE"/>
    <w:basedOn w:val="a"/>
    <w:pPr>
      <w:widowControl/>
      <w:tabs>
        <w:tab w:val="left" w:pos="1170"/>
        <w:tab w:val="left" w:pos="1260"/>
      </w:tabs>
    </w:pPr>
    <w:rPr>
      <w:kern w:val="0"/>
      <w:szCs w:val="20"/>
      <w:lang w:val="en-GB"/>
    </w:rPr>
  </w:style>
  <w:style w:type="paragraph" w:customStyle="1" w:styleId="CharCharCharChar">
    <w:name w:val="Char Char Char Char"/>
    <w:basedOn w:val="a"/>
    <w:pPr>
      <w:adjustRightInd w:val="0"/>
      <w:spacing w:line="360" w:lineRule="auto"/>
    </w:pPr>
    <w:rPr>
      <w:kern w:val="0"/>
      <w:sz w:val="24"/>
    </w:rPr>
  </w:style>
  <w:style w:type="paragraph" w:customStyle="1" w:styleId="44">
    <w:name w:val="北控列表4"/>
    <w:basedOn w:val="a"/>
    <w:pPr>
      <w:tabs>
        <w:tab w:val="left" w:pos="1849"/>
      </w:tabs>
      <w:spacing w:line="360" w:lineRule="auto"/>
      <w:ind w:left="1849" w:hanging="363"/>
    </w:pPr>
    <w:rPr>
      <w:sz w:val="24"/>
    </w:rPr>
  </w:style>
  <w:style w:type="paragraph" w:customStyle="1" w:styleId="27">
    <w:name w:val="北控列表2"/>
    <w:basedOn w:val="a"/>
    <w:pPr>
      <w:tabs>
        <w:tab w:val="left" w:pos="1123"/>
      </w:tabs>
      <w:wordWrap w:val="0"/>
      <w:autoSpaceDE w:val="0"/>
      <w:autoSpaceDN w:val="0"/>
      <w:spacing w:line="360" w:lineRule="auto"/>
      <w:ind w:left="1123" w:hanging="363"/>
    </w:pPr>
    <w:rPr>
      <w:rFonts w:ascii="Arial" w:hAnsi="Arial"/>
      <w:kern w:val="0"/>
      <w:sz w:val="24"/>
      <w:lang w:eastAsia="ko-KR"/>
    </w:rPr>
  </w:style>
  <w:style w:type="paragraph" w:customStyle="1" w:styleId="TableHeading">
    <w:name w:val="Table Heading"/>
    <w:basedOn w:val="a"/>
    <w:pPr>
      <w:keepNext/>
      <w:widowControl/>
      <w:spacing w:before="60" w:after="60"/>
      <w:jc w:val="center"/>
    </w:pPr>
    <w:rPr>
      <w:rFonts w:ascii="Arial" w:hAnsi="Arial"/>
      <w:b/>
      <w:kern w:val="0"/>
      <w:sz w:val="22"/>
      <w:szCs w:val="20"/>
      <w:lang w:val="en-GB" w:eastAsia="en-US"/>
    </w:rPr>
  </w:style>
  <w:style w:type="paragraph" w:customStyle="1" w:styleId="3131125">
    <w:name w:val="样式 加粗 黑色 居中 段前: 3.1 磅 段后: 3.1 磅 行距: 多倍行距 1.25 字行"/>
    <w:basedOn w:val="a"/>
    <w:pPr>
      <w:spacing w:before="62" w:after="62"/>
      <w:jc w:val="center"/>
    </w:pPr>
    <w:rPr>
      <w:rFonts w:cs="宋体"/>
      <w:b/>
      <w:bCs/>
      <w:color w:val="000000"/>
      <w:szCs w:val="20"/>
    </w:rPr>
  </w:style>
  <w:style w:type="paragraph" w:customStyle="1" w:styleId="Standard11LE">
    <w:name w:val="Standard_11_L_E"/>
    <w:basedOn w:val="a"/>
    <w:pPr>
      <w:widowControl/>
      <w:tabs>
        <w:tab w:val="left" w:pos="1134"/>
      </w:tabs>
      <w:autoSpaceDE w:val="0"/>
      <w:autoSpaceDN w:val="0"/>
      <w:spacing w:line="240" w:lineRule="atLeast"/>
      <w:ind w:left="1134"/>
      <w:jc w:val="left"/>
    </w:pPr>
    <w:rPr>
      <w:color w:val="000000"/>
      <w:kern w:val="0"/>
      <w:sz w:val="24"/>
      <w:szCs w:val="20"/>
      <w:lang w:val="en-GB" w:eastAsia="zh-TW"/>
    </w:rPr>
  </w:style>
  <w:style w:type="paragraph" w:customStyle="1" w:styleId="aff6">
    <w:name w:val="题注，北控题注"/>
    <w:basedOn w:val="a6"/>
    <w:pPr>
      <w:jc w:val="center"/>
    </w:pPr>
    <w:rPr>
      <w:rFonts w:eastAsia="宋体" w:cs="宋体"/>
    </w:rPr>
  </w:style>
  <w:style w:type="paragraph" w:customStyle="1" w:styleId="seaNumList">
    <w:name w:val="_seaNumList"/>
    <w:pPr>
      <w:tabs>
        <w:tab w:val="left" w:pos="360"/>
      </w:tabs>
      <w:spacing w:before="60" w:after="120"/>
      <w:ind w:left="1728" w:hanging="288"/>
      <w:jc w:val="both"/>
    </w:pPr>
    <w:rPr>
      <w:rFonts w:ascii="Arial" w:hAnsi="Arial"/>
      <w:lang w:eastAsia="en-US"/>
    </w:rPr>
  </w:style>
  <w:style w:type="paragraph" w:customStyle="1" w:styleId="aff7">
    <w:name w:val="北控表名"/>
    <w:basedOn w:val="a"/>
    <w:next w:val="a"/>
    <w:qFormat/>
    <w:pPr>
      <w:tabs>
        <w:tab w:val="left" w:pos="630"/>
      </w:tabs>
      <w:spacing w:line="360" w:lineRule="auto"/>
      <w:ind w:left="630" w:hanging="420"/>
      <w:jc w:val="center"/>
    </w:pPr>
    <w:rPr>
      <w:rFonts w:ascii="Arial" w:hAnsi="Arial"/>
      <w:kern w:val="0"/>
      <w:sz w:val="24"/>
      <w:lang w:val="en-AU"/>
    </w:rPr>
  </w:style>
  <w:style w:type="paragraph" w:customStyle="1" w:styleId="17">
    <w:name w:val="首页标题1"/>
    <w:basedOn w:val="af1"/>
    <w:pPr>
      <w:adjustRightInd w:val="0"/>
      <w:snapToGrid w:val="0"/>
      <w:spacing w:beforeLines="50" w:before="156" w:afterLines="50" w:after="156" w:line="300" w:lineRule="auto"/>
      <w:ind w:firstLine="539"/>
      <w:jc w:val="left"/>
    </w:pPr>
    <w:rPr>
      <w:rFonts w:eastAsia="黑体"/>
      <w:bCs w:val="0"/>
      <w:sz w:val="44"/>
      <w:szCs w:val="44"/>
    </w:rPr>
  </w:style>
  <w:style w:type="paragraph" w:customStyle="1" w:styleId="10202">
    <w:name w:val="样式 标题 1 + 段前: 0.2 行 段后: 0.2 行"/>
    <w:basedOn w:val="1"/>
    <w:pPr>
      <w:spacing w:beforeLines="20" w:before="62" w:afterLines="20" w:after="62" w:line="240" w:lineRule="auto"/>
    </w:pPr>
    <w:rPr>
      <w:rFonts w:eastAsia="黑体" w:cs="宋体"/>
      <w:kern w:val="24"/>
      <w:szCs w:val="20"/>
    </w:rPr>
  </w:style>
  <w:style w:type="paragraph" w:customStyle="1" w:styleId="05615">
    <w:name w:val="样式 左侧:  0 厘米 悬挂缩进: 5 字符 段后: 6 磅 行距: 固定值 15 磅"/>
    <w:basedOn w:val="a"/>
    <w:pPr>
      <w:spacing w:after="120" w:line="300" w:lineRule="exact"/>
      <w:ind w:left="600" w:hangingChars="600" w:hanging="600"/>
    </w:pPr>
    <w:rPr>
      <w:rFonts w:cs="宋体"/>
      <w:szCs w:val="20"/>
    </w:rPr>
  </w:style>
  <w:style w:type="paragraph" w:customStyle="1" w:styleId="ParaChar">
    <w:name w:val="默认段落字体 Para Char"/>
    <w:basedOn w:val="a"/>
    <w:pPr>
      <w:adjustRightInd w:val="0"/>
      <w:spacing w:line="360" w:lineRule="auto"/>
    </w:pPr>
    <w:rPr>
      <w:kern w:val="0"/>
      <w:sz w:val="24"/>
      <w:szCs w:val="20"/>
    </w:rPr>
  </w:style>
  <w:style w:type="paragraph" w:customStyle="1" w:styleId="28">
    <w:name w:val="正文2"/>
    <w:basedOn w:val="a"/>
    <w:pPr>
      <w:tabs>
        <w:tab w:val="left" w:pos="720"/>
      </w:tabs>
      <w:spacing w:beforeLines="50" w:before="156" w:afterLines="50" w:after="156" w:line="25" w:lineRule="atLeast"/>
      <w:ind w:left="1714" w:hanging="274"/>
    </w:pPr>
    <w:rPr>
      <w:sz w:val="24"/>
    </w:rPr>
  </w:style>
  <w:style w:type="paragraph" w:customStyle="1" w:styleId="DocumentName">
    <w:name w:val="Document Name"/>
    <w:basedOn w:val="a"/>
    <w:pPr>
      <w:wordWrap w:val="0"/>
      <w:autoSpaceDE w:val="0"/>
      <w:autoSpaceDN w:val="0"/>
      <w:jc w:val="center"/>
    </w:pPr>
    <w:rPr>
      <w:rFonts w:ascii="宋体" w:hAnsi="宋体"/>
      <w:b/>
      <w:sz w:val="36"/>
      <w:szCs w:val="20"/>
    </w:rPr>
  </w:style>
  <w:style w:type="paragraph" w:customStyle="1" w:styleId="-0">
    <w:name w:val="表格内容-居中"/>
    <w:basedOn w:val="a"/>
    <w:pPr>
      <w:widowControl/>
      <w:spacing w:line="360" w:lineRule="auto"/>
      <w:jc w:val="center"/>
    </w:pPr>
  </w:style>
  <w:style w:type="paragraph" w:customStyle="1" w:styleId="HeadingCentred">
    <w:name w:val="Heading Centred"/>
    <w:basedOn w:val="a"/>
    <w:next w:val="a"/>
    <w:pPr>
      <w:widowControl/>
      <w:spacing w:before="120" w:after="120"/>
      <w:jc w:val="center"/>
    </w:pPr>
    <w:rPr>
      <w:rFonts w:ascii="Arial" w:hAnsi="Arial" w:cs="Arial"/>
      <w:b/>
      <w:color w:val="000080"/>
      <w:kern w:val="0"/>
      <w:sz w:val="36"/>
      <w:szCs w:val="20"/>
      <w:lang w:val="en-GB" w:eastAsia="en-US"/>
    </w:rPr>
  </w:style>
  <w:style w:type="paragraph" w:customStyle="1" w:styleId="Appendix2">
    <w:name w:val="Appendix 2"/>
    <w:basedOn w:val="a"/>
    <w:next w:val="a"/>
    <w:pPr>
      <w:keepNext/>
      <w:keepLines/>
      <w:widowControl/>
      <w:tabs>
        <w:tab w:val="left" w:pos="1418"/>
        <w:tab w:val="left" w:pos="4469"/>
      </w:tabs>
      <w:spacing w:before="240" w:after="120"/>
      <w:ind w:left="4469" w:hanging="1418"/>
      <w:jc w:val="left"/>
      <w:outlineLvl w:val="1"/>
    </w:pPr>
    <w:rPr>
      <w:rFonts w:ascii="Arial" w:hAnsi="Arial"/>
      <w:b/>
      <w:kern w:val="0"/>
      <w:sz w:val="32"/>
      <w:szCs w:val="20"/>
      <w:lang w:val="en-GB" w:eastAsia="en-US"/>
    </w:rPr>
  </w:style>
  <w:style w:type="paragraph" w:customStyle="1" w:styleId="34">
    <w:name w:val="北控列表3"/>
    <w:basedOn w:val="a"/>
    <w:pPr>
      <w:tabs>
        <w:tab w:val="left" w:pos="1486"/>
      </w:tabs>
      <w:wordWrap w:val="0"/>
      <w:autoSpaceDE w:val="0"/>
      <w:autoSpaceDN w:val="0"/>
      <w:spacing w:line="360" w:lineRule="auto"/>
      <w:ind w:left="1486" w:hanging="363"/>
    </w:pPr>
    <w:rPr>
      <w:rFonts w:ascii="Arial" w:hAnsi="Arial"/>
      <w:sz w:val="24"/>
    </w:rPr>
  </w:style>
  <w:style w:type="paragraph" w:customStyle="1" w:styleId="BodyText21">
    <w:name w:val="Body Text 21"/>
    <w:basedOn w:val="a"/>
    <w:pPr>
      <w:widowControl/>
      <w:ind w:left="709"/>
    </w:pPr>
    <w:rPr>
      <w:rFonts w:ascii="宋体"/>
      <w:snapToGrid w:val="0"/>
      <w:kern w:val="0"/>
      <w:sz w:val="22"/>
      <w:szCs w:val="20"/>
      <w:lang w:eastAsia="en-US"/>
    </w:rPr>
  </w:style>
  <w:style w:type="table" w:customStyle="1" w:styleId="aff8">
    <w:name w:val="投标表格"/>
    <w:basedOn w:val="a1"/>
    <w:pPr>
      <w:widowControl w:val="0"/>
      <w:jc w:val="righ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jc w:val="center"/>
      </w:pPr>
      <w:rPr>
        <w:rFonts w:ascii="Times New Roman" w:eastAsia="System" w:hAnsi="Times New Roman" w:cs="Times New Roman" w:hint="default"/>
        <w:b/>
        <w:bCs/>
        <w:color w:val="FFFFFF"/>
        <w:sz w:val="21"/>
        <w:szCs w:val="21"/>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0060A1"/>
      </w:tcPr>
    </w:tblStylePr>
    <w:tblStylePr w:type="lastRow">
      <w:pPr>
        <w:jc w:val="center"/>
      </w:pPr>
    </w:tblStylePr>
    <w:tblStylePr w:type="firstCol">
      <w:pPr>
        <w:jc w:val="center"/>
      </w:pPr>
      <w:rPr>
        <w:rFonts w:ascii="Times New Roman" w:eastAsia="System" w:hAnsi="Times New Roman" w:cs="Times New Roman" w:hint="default"/>
        <w:b/>
        <w:color w:val="auto"/>
        <w:sz w:val="21"/>
        <w:szCs w:val="21"/>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tcPr>
    </w:tblStylePr>
    <w:tblStylePr w:type="lastCol">
      <w:pPr>
        <w:jc w:val="center"/>
      </w:pPr>
    </w:tblStylePr>
  </w:style>
  <w:style w:type="paragraph" w:customStyle="1" w:styleId="aff9">
    <w:name w:val="内容正文"/>
    <w:basedOn w:val="a"/>
    <w:link w:val="affa"/>
    <w:qFormat/>
    <w:rsid w:val="00367CD3"/>
    <w:pPr>
      <w:widowControl/>
      <w:spacing w:line="360" w:lineRule="auto"/>
      <w:ind w:firstLineChars="200" w:firstLine="200"/>
      <w:jc w:val="left"/>
    </w:pPr>
    <w:rPr>
      <w:rFonts w:cs="宋体"/>
      <w:kern w:val="0"/>
      <w:sz w:val="24"/>
    </w:rPr>
  </w:style>
  <w:style w:type="character" w:customStyle="1" w:styleId="affa">
    <w:name w:val="内容正文 字符"/>
    <w:link w:val="aff9"/>
    <w:qFormat/>
    <w:rsid w:val="00367CD3"/>
    <w:rPr>
      <w:rFonts w:cs="宋体"/>
      <w:sz w:val="24"/>
      <w:szCs w:val="24"/>
    </w:rPr>
  </w:style>
  <w:style w:type="table" w:customStyle="1" w:styleId="GRG">
    <w:name w:val="GRG表格样式"/>
    <w:basedOn w:val="a1"/>
    <w:uiPriority w:val="99"/>
    <w:qFormat/>
    <w:rsid w:val="00367CD3"/>
    <w:rPr>
      <w:rFonts w:cstheme="minorBidi"/>
    </w:rPr>
    <w:tblPr>
      <w:tblBorders>
        <w:insideH w:val="single" w:sz="4" w:space="0" w:color="auto"/>
        <w:insideV w:val="single" w:sz="4" w:space="0" w:color="auto"/>
      </w:tblBorders>
    </w:tblPr>
    <w:tblStylePr w:type="firstRow">
      <w:pPr>
        <w:wordWrap/>
        <w:jc w:val="center"/>
      </w:pPr>
      <w:rPr>
        <w:rFonts w:ascii="Times New Roman" w:eastAsia="宋体" w:hAnsi="Times New Roman"/>
        <w:b/>
        <w:sz w:val="21"/>
      </w:rPr>
      <w:tblPr>
        <w:jc w:val="center"/>
      </w:tblPr>
      <w:trPr>
        <w:tblHeader/>
        <w:jc w:val="center"/>
      </w:trPr>
      <w:tcPr>
        <w:tcBorders>
          <w:top w:val="single" w:sz="8" w:space="0" w:color="auto"/>
          <w:left w:val="nil"/>
          <w:bottom w:val="nil"/>
          <w:right w:val="nil"/>
          <w:insideH w:val="single" w:sz="4" w:space="0" w:color="auto"/>
          <w:insideV w:val="single" w:sz="4" w:space="0" w:color="auto"/>
          <w:tl2br w:val="nil"/>
          <w:tr2bl w:val="nil"/>
        </w:tcBorders>
      </w:tcPr>
    </w:tblStylePr>
    <w:tblStylePr w:type="lastRow">
      <w:rPr>
        <w:rFonts w:ascii="Times New Roman" w:eastAsia="宋体" w:hAnsi="Times New Roman"/>
        <w:sz w:val="21"/>
      </w:rPr>
      <w:tblPr/>
      <w:tcPr>
        <w:tcBorders>
          <w:bottom w:val="single" w:sz="12" w:space="0" w:color="auto"/>
        </w:tcBorders>
      </w:tcPr>
    </w:tblStylePr>
    <w:tblStylePr w:type="band1Vert">
      <w:tblPr/>
      <w:tcPr>
        <w:tcBorders>
          <w:bottom w:val="nil"/>
        </w:tcBorders>
      </w:tcPr>
    </w:tblStylePr>
    <w:tblStylePr w:type="band2Vert">
      <w:tblPr/>
      <w:tcPr>
        <w:tcBorders>
          <w:bottom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22.wmf"/><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5"/>
    <customShpInfo spid="_x0000_s2056"/>
    <customShpInfo spid="_x0000_s2057"/>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28</Pages>
  <Words>1996</Words>
  <Characters>11379</Characters>
  <Application>Microsoft Office Word</Application>
  <DocSecurity>0</DocSecurity>
  <Lines>94</Lines>
  <Paragraphs>26</Paragraphs>
  <ScaleCrop>false</ScaleCrop>
  <Company>信息公司</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机场安检闸机硬件规格书</dc:title>
  <dc:creator>hzda</dc:creator>
  <cp:lastModifiedBy>谭浩</cp:lastModifiedBy>
  <cp:revision>13</cp:revision>
  <cp:lastPrinted>2020-03-25T09:11:00Z</cp:lastPrinted>
  <dcterms:created xsi:type="dcterms:W3CDTF">2019-02-26T07:44:00Z</dcterms:created>
  <dcterms:modified xsi:type="dcterms:W3CDTF">2021-05-26T04:51:00Z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